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ayout w:type="fixed"/>
        <w:tblLook w:val="04A0" w:firstRow="1" w:lastRow="0" w:firstColumn="1" w:lastColumn="0" w:noHBand="0" w:noVBand="1"/>
      </w:tblPr>
      <w:tblGrid>
        <w:gridCol w:w="4218"/>
        <w:gridCol w:w="10002"/>
      </w:tblGrid>
      <w:tr w:rsidR="00B213B9" w:rsidRPr="005C5740" w14:paraId="5BB81603" w14:textId="77777777" w:rsidTr="00833BBC">
        <w:trPr>
          <w:trHeight w:val="402"/>
        </w:trPr>
        <w:tc>
          <w:tcPr>
            <w:tcW w:w="1483" w:type="pct"/>
            <w:tcBorders>
              <w:top w:val="single" w:sz="4" w:space="0" w:color="auto"/>
              <w:left w:val="single" w:sz="4" w:space="0" w:color="auto"/>
              <w:bottom w:val="single" w:sz="4" w:space="0" w:color="auto"/>
              <w:right w:val="single" w:sz="4" w:space="0" w:color="auto"/>
            </w:tcBorders>
            <w:shd w:val="clear" w:color="000000" w:fill="D9D9D9"/>
          </w:tcPr>
          <w:p w14:paraId="0D2F2A2E" w14:textId="123535FA" w:rsidR="00B213B9" w:rsidRPr="005C5740" w:rsidRDefault="00B213B9" w:rsidP="00B213B9">
            <w:pPr>
              <w:spacing w:before="0" w:after="0"/>
              <w:rPr>
                <w:rFonts w:asciiTheme="minorHAnsi" w:hAnsiTheme="minorHAnsi"/>
                <w:b/>
                <w:bCs/>
                <w:sz w:val="18"/>
                <w:szCs w:val="18"/>
                <w:lang w:val="en-US"/>
              </w:rPr>
            </w:pPr>
            <w:r w:rsidRPr="005C5740">
              <w:rPr>
                <w:rFonts w:asciiTheme="minorHAnsi" w:hAnsiTheme="minorHAnsi"/>
                <w:b/>
                <w:bCs/>
                <w:sz w:val="18"/>
                <w:szCs w:val="18"/>
                <w:lang w:val="it-IT"/>
              </w:rPr>
              <w:t>Criteriul</w:t>
            </w:r>
          </w:p>
        </w:tc>
        <w:tc>
          <w:tcPr>
            <w:tcW w:w="3517" w:type="pct"/>
            <w:tcBorders>
              <w:top w:val="single" w:sz="4" w:space="0" w:color="auto"/>
              <w:left w:val="single" w:sz="4" w:space="0" w:color="auto"/>
              <w:bottom w:val="single" w:sz="4" w:space="0" w:color="auto"/>
              <w:right w:val="single" w:sz="4" w:space="0" w:color="auto"/>
            </w:tcBorders>
            <w:shd w:val="clear" w:color="000000" w:fill="D9D9D9"/>
            <w:noWrap/>
          </w:tcPr>
          <w:p w14:paraId="1E6475F0" w14:textId="77777777" w:rsidR="00B213B9" w:rsidRPr="005C5740" w:rsidRDefault="00B213B9" w:rsidP="00B213B9">
            <w:pPr>
              <w:pStyle w:val="BodyText"/>
              <w:spacing w:before="0" w:after="0"/>
              <w:jc w:val="both"/>
              <w:rPr>
                <w:rFonts w:asciiTheme="minorHAnsi" w:hAnsiTheme="minorHAnsi" w:cs="Times New Roman"/>
                <w:b/>
                <w:bCs/>
                <w:sz w:val="18"/>
                <w:szCs w:val="18"/>
                <w:lang w:val="it-IT"/>
              </w:rPr>
            </w:pPr>
            <w:r w:rsidRPr="005C5740">
              <w:rPr>
                <w:rFonts w:asciiTheme="minorHAnsi" w:hAnsiTheme="minorHAnsi" w:cs="Times New Roman"/>
                <w:b/>
                <w:bCs/>
                <w:sz w:val="18"/>
                <w:szCs w:val="18"/>
                <w:lang w:val="it-IT"/>
              </w:rPr>
              <w:t>Detaliere verificare criteriu</w:t>
            </w:r>
          </w:p>
          <w:p w14:paraId="6571D9A9" w14:textId="0F0D41EC" w:rsidR="00B213B9" w:rsidRPr="005C5740" w:rsidRDefault="00B213B9" w:rsidP="00B213B9">
            <w:pPr>
              <w:spacing w:before="0" w:after="0"/>
              <w:rPr>
                <w:rFonts w:asciiTheme="minorHAnsi" w:hAnsiTheme="minorHAnsi"/>
                <w:b/>
                <w:bCs/>
                <w:sz w:val="18"/>
                <w:szCs w:val="18"/>
                <w:lang w:val="en-US"/>
              </w:rPr>
            </w:pPr>
            <w:r w:rsidRPr="005C5740">
              <w:rPr>
                <w:rFonts w:asciiTheme="minorHAnsi" w:hAnsiTheme="minorHAnsi"/>
                <w:b/>
                <w:bCs/>
                <w:sz w:val="18"/>
                <w:szCs w:val="18"/>
                <w:lang w:val="it-IT"/>
              </w:rPr>
              <w:t>(În cadrul MYSMIS se vor introduce doar aceste detalieri)</w:t>
            </w:r>
          </w:p>
        </w:tc>
      </w:tr>
      <w:tr w:rsidR="00B213B9" w:rsidRPr="005C5740" w14:paraId="26A82D68" w14:textId="77777777" w:rsidTr="00B213B9">
        <w:trPr>
          <w:trHeight w:val="402"/>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tcPr>
          <w:p w14:paraId="6A5053B5" w14:textId="708165FB" w:rsidR="00B213B9" w:rsidRPr="00B213B9" w:rsidRDefault="00B213B9" w:rsidP="00B213B9">
            <w:pPr>
              <w:spacing w:before="0" w:after="0"/>
              <w:rPr>
                <w:rFonts w:asciiTheme="minorHAnsi" w:hAnsiTheme="minorHAnsi"/>
                <w:b/>
                <w:bCs/>
                <w:sz w:val="18"/>
                <w:szCs w:val="18"/>
                <w:lang w:val="en-US"/>
              </w:rPr>
            </w:pPr>
            <w:r w:rsidRPr="00B213B9">
              <w:rPr>
                <w:rFonts w:asciiTheme="minorHAnsi" w:hAnsiTheme="minorHAnsi"/>
                <w:b/>
                <w:bCs/>
                <w:sz w:val="18"/>
                <w:szCs w:val="18"/>
                <w:lang w:val="en-US"/>
              </w:rPr>
              <w:t>I. VERIFICAREA CONFORMITĂŢII ADMINISTRATIVE</w:t>
            </w:r>
          </w:p>
        </w:tc>
      </w:tr>
      <w:tr w:rsidR="00B213B9" w:rsidRPr="005C5740" w14:paraId="6123EEE3" w14:textId="77777777" w:rsidTr="00833BBC">
        <w:trPr>
          <w:trHeight w:val="402"/>
        </w:trPr>
        <w:tc>
          <w:tcPr>
            <w:tcW w:w="1483" w:type="pct"/>
            <w:tcBorders>
              <w:top w:val="nil"/>
              <w:left w:val="single" w:sz="4" w:space="0" w:color="auto"/>
              <w:bottom w:val="single" w:sz="4" w:space="0" w:color="auto"/>
              <w:right w:val="single" w:sz="4" w:space="0" w:color="auto"/>
            </w:tcBorders>
          </w:tcPr>
          <w:p w14:paraId="7B5203FC" w14:textId="64D83878" w:rsidR="00B213B9" w:rsidRPr="005C5740" w:rsidRDefault="00B213B9"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1. Respectarea termenului de depunere a cererii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22E313E" w14:textId="4FD3618B" w:rsidR="00B213B9" w:rsidRPr="00B213B9" w:rsidRDefault="00B213B9" w:rsidP="00B213B9">
            <w:pPr>
              <w:spacing w:before="0" w:after="0"/>
              <w:rPr>
                <w:rFonts w:asciiTheme="minorHAnsi" w:hAnsiTheme="minorHAnsi"/>
                <w:sz w:val="18"/>
                <w:szCs w:val="18"/>
                <w:lang w:val="en-US"/>
              </w:rPr>
            </w:pPr>
            <w:r w:rsidRPr="00B213B9">
              <w:rPr>
                <w:rFonts w:asciiTheme="minorHAnsi" w:hAnsiTheme="minorHAnsi"/>
                <w:sz w:val="18"/>
                <w:szCs w:val="18"/>
                <w:lang w:val="en-US"/>
              </w:rPr>
              <w:t>1.1 Cererea de finanțare (CF) este depusă în termenul prevăzut în ghidul specific?</w:t>
            </w:r>
          </w:p>
        </w:tc>
      </w:tr>
      <w:tr w:rsidR="00B213B9" w:rsidRPr="005C5740" w14:paraId="1C2D0373" w14:textId="77777777" w:rsidTr="00833BBC">
        <w:trPr>
          <w:trHeight w:val="402"/>
        </w:trPr>
        <w:tc>
          <w:tcPr>
            <w:tcW w:w="1483" w:type="pct"/>
            <w:tcBorders>
              <w:top w:val="nil"/>
              <w:left w:val="single" w:sz="4" w:space="0" w:color="auto"/>
              <w:bottom w:val="single" w:sz="4" w:space="0" w:color="auto"/>
              <w:right w:val="single" w:sz="4" w:space="0" w:color="auto"/>
            </w:tcBorders>
          </w:tcPr>
          <w:p w14:paraId="5CA03C33" w14:textId="08C905F2" w:rsidR="00B213B9" w:rsidRPr="005C5740" w:rsidRDefault="00B213B9"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2. Completarea cererii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F4243BA" w14:textId="7B99F6DB" w:rsidR="00B213B9" w:rsidRPr="00B213B9" w:rsidRDefault="00B213B9" w:rsidP="00B213B9">
            <w:pPr>
              <w:spacing w:before="0" w:after="0"/>
              <w:rPr>
                <w:rFonts w:asciiTheme="minorHAnsi" w:hAnsiTheme="minorHAnsi"/>
                <w:sz w:val="18"/>
                <w:szCs w:val="18"/>
                <w:lang w:val="en-US"/>
              </w:rPr>
            </w:pPr>
            <w:r w:rsidRPr="00B213B9">
              <w:rPr>
                <w:rFonts w:asciiTheme="minorHAnsi" w:hAnsiTheme="minorHAnsi"/>
                <w:sz w:val="18"/>
                <w:szCs w:val="18"/>
                <w:lang w:val="en-US"/>
              </w:rPr>
              <w:t>2.1 Sunt completate toate rubricile din cererea de finanțare cu datele solicitate în Ghidul specific?</w:t>
            </w:r>
          </w:p>
        </w:tc>
      </w:tr>
      <w:tr w:rsidR="00833BBC" w:rsidRPr="005C5740" w14:paraId="61A76895" w14:textId="77777777" w:rsidTr="00713F63">
        <w:trPr>
          <w:trHeight w:val="402"/>
        </w:trPr>
        <w:tc>
          <w:tcPr>
            <w:tcW w:w="1483" w:type="pct"/>
            <w:vMerge w:val="restart"/>
            <w:tcBorders>
              <w:top w:val="nil"/>
              <w:left w:val="single" w:sz="4" w:space="0" w:color="auto"/>
              <w:right w:val="single" w:sz="4" w:space="0" w:color="auto"/>
            </w:tcBorders>
          </w:tcPr>
          <w:p w14:paraId="23CAB95B" w14:textId="7BAC1DD3"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3. Limba de completare a cererii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FD96292" w14:textId="5E19EDF5"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3.1 Cererea de finanţare este completată în limba română?</w:t>
            </w:r>
          </w:p>
        </w:tc>
      </w:tr>
      <w:tr w:rsidR="00833BBC" w:rsidRPr="005C5740" w14:paraId="1121403F" w14:textId="77777777" w:rsidTr="00713F63">
        <w:trPr>
          <w:trHeight w:val="750"/>
        </w:trPr>
        <w:tc>
          <w:tcPr>
            <w:tcW w:w="1483" w:type="pct"/>
            <w:vMerge/>
            <w:tcBorders>
              <w:left w:val="single" w:sz="4" w:space="0" w:color="auto"/>
              <w:bottom w:val="single" w:sz="4" w:space="0" w:color="auto"/>
              <w:right w:val="single" w:sz="4" w:space="0" w:color="auto"/>
            </w:tcBorders>
          </w:tcPr>
          <w:p w14:paraId="2A6FFED6"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E641908" w14:textId="33359A5F"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3.2 Anexele la cererea de finanțare sunt în limba română, în caz contrar fiind anexată traducerea legalizată a respectivului document?</w:t>
            </w:r>
          </w:p>
        </w:tc>
      </w:tr>
      <w:tr w:rsidR="00833BBC" w:rsidRPr="005C5740" w14:paraId="00A3BC4C" w14:textId="77777777" w:rsidTr="00617F9D">
        <w:trPr>
          <w:trHeight w:val="1836"/>
        </w:trPr>
        <w:tc>
          <w:tcPr>
            <w:tcW w:w="1483" w:type="pct"/>
            <w:vMerge w:val="restart"/>
            <w:tcBorders>
              <w:top w:val="nil"/>
              <w:left w:val="single" w:sz="4" w:space="0" w:color="auto"/>
              <w:right w:val="single" w:sz="4" w:space="0" w:color="auto"/>
            </w:tcBorders>
          </w:tcPr>
          <w:p w14:paraId="379C7E50" w14:textId="02F49332"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4. Semnarea cererii de finanțare și anexelor la acestea</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D7D72A3" w14:textId="2835EB9C"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4.1 Certificarea aplicației, declarațiile în nume propriu a solicitantului/ partenerilor(Declația de eligibilitate, Declarația de angajament, Declaratia privind incadrarea in categoria IMM doar in cazul partenerilor entitati private, Declarație privind eligibilitatea TVA aferente cheltuielilor ce vor fi efectuate în cadrul proiectului propus spre finanțare din instrumente structurale, alte declarații în nume propriu) respectă formatele prevăzute în ghidul specific și sunt semnate de către reprezentantul legal al solicitantului/partenerilor? A se vedea excepția prevăzută în cadrul ghidului specific cu privire la reprezentanții legali persoane fizice nerezidente. (declarațiile respective trebuie să confirme situația la data depunerii cererii de finanțare și/sau la o dată care nu este mai veche cu 3 zile de transmiterea cererii de finanțare). </w:t>
            </w:r>
          </w:p>
        </w:tc>
      </w:tr>
      <w:tr w:rsidR="00833BBC" w:rsidRPr="005C5740" w14:paraId="2CC8D257" w14:textId="77777777" w:rsidTr="008A184A">
        <w:trPr>
          <w:trHeight w:val="402"/>
        </w:trPr>
        <w:tc>
          <w:tcPr>
            <w:tcW w:w="1483" w:type="pct"/>
            <w:vMerge/>
            <w:tcBorders>
              <w:left w:val="single" w:sz="4" w:space="0" w:color="auto"/>
              <w:right w:val="single" w:sz="4" w:space="0" w:color="auto"/>
            </w:tcBorders>
          </w:tcPr>
          <w:p w14:paraId="5703A56B"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47B6470" w14:textId="09A69736"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4.2 Certificarea aplicației este anexată pentru toți membrii parteneriatului asumată de către reprezentanții legali ai acestora?</w:t>
            </w:r>
          </w:p>
        </w:tc>
      </w:tr>
      <w:tr w:rsidR="00833BBC" w:rsidRPr="005C5740" w14:paraId="62383AD4" w14:textId="77777777" w:rsidTr="008A184A">
        <w:trPr>
          <w:trHeight w:val="402"/>
        </w:trPr>
        <w:tc>
          <w:tcPr>
            <w:tcW w:w="1483" w:type="pct"/>
            <w:vMerge/>
            <w:tcBorders>
              <w:left w:val="single" w:sz="4" w:space="0" w:color="auto"/>
              <w:bottom w:val="single" w:sz="4" w:space="0" w:color="auto"/>
              <w:right w:val="single" w:sz="4" w:space="0" w:color="auto"/>
            </w:tcBorders>
          </w:tcPr>
          <w:p w14:paraId="5CBFF4B3"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F3A14AF" w14:textId="41EDD98E"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4.3. Documentele obligatorii anexate la cererea de finanțare sunt emise înainte de transmiterea acesteia?</w:t>
            </w:r>
          </w:p>
        </w:tc>
      </w:tr>
      <w:tr w:rsidR="00833BBC" w:rsidRPr="005C5740" w14:paraId="643193E9" w14:textId="77777777" w:rsidTr="00BE5B42">
        <w:trPr>
          <w:trHeight w:val="510"/>
        </w:trPr>
        <w:tc>
          <w:tcPr>
            <w:tcW w:w="1483" w:type="pct"/>
            <w:vMerge w:val="restart"/>
            <w:tcBorders>
              <w:top w:val="nil"/>
              <w:left w:val="single" w:sz="4" w:space="0" w:color="auto"/>
              <w:right w:val="single" w:sz="4" w:space="0" w:color="auto"/>
            </w:tcBorders>
            <w:vAlign w:val="bottom"/>
          </w:tcPr>
          <w:p w14:paraId="38DEFF46" w14:textId="6E52BA9A"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5. Anexarea tuturor documentelor obligatorii la cerere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FB7AB41" w14:textId="0A6DFF1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5.1 Documente privind identificarea reprezentantului legal  al solicitantului/partenerilor, în conformitate cu prevederile ghidului specific. </w:t>
            </w:r>
          </w:p>
        </w:tc>
      </w:tr>
      <w:tr w:rsidR="00833BBC" w:rsidRPr="005C5740" w14:paraId="0608FE8C" w14:textId="77777777" w:rsidTr="00BE5B42">
        <w:trPr>
          <w:trHeight w:val="765"/>
        </w:trPr>
        <w:tc>
          <w:tcPr>
            <w:tcW w:w="1483" w:type="pct"/>
            <w:vMerge/>
            <w:tcBorders>
              <w:left w:val="single" w:sz="4" w:space="0" w:color="auto"/>
              <w:right w:val="single" w:sz="4" w:space="0" w:color="auto"/>
            </w:tcBorders>
          </w:tcPr>
          <w:p w14:paraId="74D4CF3A"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D0438EF" w14:textId="5DF400F0"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5.2.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Mandatul special/ împuternicirea specială pentru semnarea (digitală) a certificării aplicației  și transmiterea cererii de finanțare prin MYSMIS  (exclusiv pentru situația în care reprezentantul legal al aplicantului este un cetățean străin nerezident)</w:t>
            </w:r>
          </w:p>
        </w:tc>
      </w:tr>
      <w:tr w:rsidR="00833BBC" w:rsidRPr="005C5740" w14:paraId="5794665D" w14:textId="77777777" w:rsidTr="00BE5B42">
        <w:trPr>
          <w:trHeight w:val="300"/>
        </w:trPr>
        <w:tc>
          <w:tcPr>
            <w:tcW w:w="1483" w:type="pct"/>
            <w:vMerge/>
            <w:tcBorders>
              <w:left w:val="single" w:sz="4" w:space="0" w:color="auto"/>
              <w:right w:val="single" w:sz="4" w:space="0" w:color="auto"/>
            </w:tcBorders>
          </w:tcPr>
          <w:p w14:paraId="6FDDE924"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219EC8B" w14:textId="231ECE5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5.3. Documentele statutare ale solicitantului și partenerilor (dacă este cazul) în conformitate cu prevederile ghidului specific</w:t>
            </w:r>
          </w:p>
        </w:tc>
      </w:tr>
      <w:tr w:rsidR="00833BBC" w:rsidRPr="005C5740" w14:paraId="5B739C31" w14:textId="77777777" w:rsidTr="00BE5B42">
        <w:trPr>
          <w:trHeight w:val="1530"/>
        </w:trPr>
        <w:tc>
          <w:tcPr>
            <w:tcW w:w="1483" w:type="pct"/>
            <w:vMerge/>
            <w:tcBorders>
              <w:left w:val="single" w:sz="4" w:space="0" w:color="auto"/>
              <w:right w:val="single" w:sz="4" w:space="0" w:color="auto"/>
            </w:tcBorders>
          </w:tcPr>
          <w:p w14:paraId="2C05697D"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327DDC4" w14:textId="2F46039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5.4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Pentru partener, dacă este entitate privată, Certificatul constatator și Furnizare informații extinse, emise de Oficiul Registrului Comerţului de pe lângă tribunalul unde îşi are sediul solicitantul, cu cel mult 30 de zile calendaristice înainte de data depunerii cererii de finanțare. Este acceptată inclusiv anexarea documentelor ”Certificat constatator fonduri IMM” sau ”Certificat constatator de bază”, împreună cu ”Furnizare informații extinse”, furnizate online de către ONRC, prin serviciul InfoCert. (solicitant/parteneri)/ Registrul asociaţiilor şi fundaţiilor aflat la grefa judecătoriei în a carei circumscripţie îşi are sediul solicitantul ONG, emis cu cel mult 30 de zile calendaristice înainte de data depunerii cererii de finanțare. </w:t>
            </w:r>
          </w:p>
        </w:tc>
      </w:tr>
      <w:tr w:rsidR="00833BBC" w:rsidRPr="005C5740" w14:paraId="7DBB2259" w14:textId="77777777" w:rsidTr="00BE5B42">
        <w:trPr>
          <w:trHeight w:val="510"/>
        </w:trPr>
        <w:tc>
          <w:tcPr>
            <w:tcW w:w="1483" w:type="pct"/>
            <w:vMerge/>
            <w:tcBorders>
              <w:left w:val="single" w:sz="4" w:space="0" w:color="auto"/>
              <w:right w:val="single" w:sz="4" w:space="0" w:color="auto"/>
            </w:tcBorders>
          </w:tcPr>
          <w:p w14:paraId="0AF0A0BF"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D3BE488" w14:textId="66ACB6E0"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5.5. Dovada depunerii cererii/Autorizarea provizorie/Acreditarea în conformitate cu HG nr. 406/2003 a entităților de inovare și transfer tehnologic.</w:t>
            </w:r>
          </w:p>
        </w:tc>
      </w:tr>
      <w:tr w:rsidR="00833BBC" w:rsidRPr="005C5740" w14:paraId="1B1F4247" w14:textId="77777777" w:rsidTr="00BE5B42">
        <w:trPr>
          <w:trHeight w:val="402"/>
        </w:trPr>
        <w:tc>
          <w:tcPr>
            <w:tcW w:w="1483" w:type="pct"/>
            <w:vMerge/>
            <w:tcBorders>
              <w:left w:val="single" w:sz="4" w:space="0" w:color="auto"/>
              <w:right w:val="single" w:sz="4" w:space="0" w:color="auto"/>
            </w:tcBorders>
          </w:tcPr>
          <w:p w14:paraId="3764C5BA"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F21B4BC" w14:textId="4C536C0B"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5.6. Dovada acreditarii instituției de învățământ superior </w:t>
            </w:r>
          </w:p>
        </w:tc>
      </w:tr>
      <w:tr w:rsidR="00833BBC" w:rsidRPr="005C5740" w14:paraId="07A3AB86" w14:textId="77777777" w:rsidTr="00BE5B42">
        <w:trPr>
          <w:trHeight w:val="510"/>
        </w:trPr>
        <w:tc>
          <w:tcPr>
            <w:tcW w:w="1483" w:type="pct"/>
            <w:vMerge/>
            <w:tcBorders>
              <w:left w:val="single" w:sz="4" w:space="0" w:color="auto"/>
              <w:right w:val="single" w:sz="4" w:space="0" w:color="auto"/>
            </w:tcBorders>
          </w:tcPr>
          <w:p w14:paraId="61919F77"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93E5731" w14:textId="30024158"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5.7.  Ultimele situaţiile financiare anuale ale solicitantului/partenerilor în conformitate cu prevederile ghidului specific, inclusiv dovada depunerii la unitățile teritoriale ale Ministerului Finanțelor Publice, dacă este cazul. </w:t>
            </w:r>
          </w:p>
        </w:tc>
      </w:tr>
      <w:tr w:rsidR="00833BBC" w:rsidRPr="005C5740" w14:paraId="404E79F7" w14:textId="77777777" w:rsidTr="00BE5B42">
        <w:trPr>
          <w:trHeight w:val="510"/>
        </w:trPr>
        <w:tc>
          <w:tcPr>
            <w:tcW w:w="1483" w:type="pct"/>
            <w:vMerge/>
            <w:tcBorders>
              <w:left w:val="single" w:sz="4" w:space="0" w:color="auto"/>
              <w:right w:val="single" w:sz="4" w:space="0" w:color="auto"/>
            </w:tcBorders>
          </w:tcPr>
          <w:p w14:paraId="41D3CF1E"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CF7FA6A" w14:textId="2A9F718C"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5.8  Declarația de eligibilitate (conform modelului la prezentul ghid) pentru solicitanți și parteneri. [Unde este cazul] deciziile privind recuperarea ajutoarelor de stat şi dovezi ale efectuării plăţii pentru solicitant și parteneri</w:t>
            </w:r>
          </w:p>
        </w:tc>
      </w:tr>
      <w:tr w:rsidR="00833BBC" w:rsidRPr="005C5740" w14:paraId="1930837F" w14:textId="77777777" w:rsidTr="00BE5B42">
        <w:trPr>
          <w:trHeight w:val="765"/>
        </w:trPr>
        <w:tc>
          <w:tcPr>
            <w:tcW w:w="1483" w:type="pct"/>
            <w:vMerge/>
            <w:tcBorders>
              <w:left w:val="single" w:sz="4" w:space="0" w:color="auto"/>
              <w:right w:val="single" w:sz="4" w:space="0" w:color="auto"/>
            </w:tcBorders>
          </w:tcPr>
          <w:p w14:paraId="02285489"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DA9E12F" w14:textId="75BD81C5"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5.9. Dacă solicitantul a identificat în Declarația de încadrare în categoria de întreprindere, întreprinderi partenere și/sau legate, situațiile financiare anuale aferente anului financiar anterior depunerii cererii de finanțare, aprobate de adunarea generală a acționarilor sau asociaților pentru fiecare entitate în parte</w:t>
            </w:r>
          </w:p>
        </w:tc>
      </w:tr>
      <w:tr w:rsidR="00833BBC" w:rsidRPr="005C5740" w14:paraId="00777FFF" w14:textId="77777777" w:rsidTr="00BE5B42">
        <w:trPr>
          <w:trHeight w:val="510"/>
        </w:trPr>
        <w:tc>
          <w:tcPr>
            <w:tcW w:w="1483" w:type="pct"/>
            <w:vMerge/>
            <w:tcBorders>
              <w:left w:val="single" w:sz="4" w:space="0" w:color="auto"/>
              <w:right w:val="single" w:sz="4" w:space="0" w:color="auto"/>
            </w:tcBorders>
          </w:tcPr>
          <w:p w14:paraId="0A30D333"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531542F" w14:textId="603FC9E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5.10  Declarația privind încadrarea în categoria de întreprindere și Calculul pentru întreprinderi partenere sau legate pentru solicitant/parteneri, dacă este cazul. </w:t>
            </w:r>
          </w:p>
        </w:tc>
      </w:tr>
      <w:tr w:rsidR="00833BBC" w:rsidRPr="005C5740" w14:paraId="615AF4CB" w14:textId="77777777" w:rsidTr="00FE15F4">
        <w:trPr>
          <w:trHeight w:val="510"/>
        </w:trPr>
        <w:tc>
          <w:tcPr>
            <w:tcW w:w="1483" w:type="pct"/>
            <w:vMerge/>
            <w:tcBorders>
              <w:left w:val="single" w:sz="4" w:space="0" w:color="auto"/>
              <w:right w:val="single" w:sz="4" w:space="0" w:color="auto"/>
            </w:tcBorders>
          </w:tcPr>
          <w:p w14:paraId="718924EB"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37602ED" w14:textId="0E230BD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5.11  Declarație privind eligibilitatea TVA aferente cheltuielilor ce vor fi efectuate în cadrul proiectului propus spre finanțare din instrumente structurale, </w:t>
            </w:r>
          </w:p>
        </w:tc>
      </w:tr>
      <w:tr w:rsidR="00833BBC" w:rsidRPr="005C5740" w14:paraId="0DCF97C6" w14:textId="77777777" w:rsidTr="00FE15F4">
        <w:trPr>
          <w:trHeight w:val="300"/>
        </w:trPr>
        <w:tc>
          <w:tcPr>
            <w:tcW w:w="1483" w:type="pct"/>
            <w:vMerge/>
            <w:tcBorders>
              <w:left w:val="single" w:sz="4" w:space="0" w:color="auto"/>
              <w:right w:val="single" w:sz="4" w:space="0" w:color="auto"/>
            </w:tcBorders>
          </w:tcPr>
          <w:p w14:paraId="61E1914A"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96E0C02" w14:textId="355A3CF7"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5.12. Certificat de înregistrare în scopuri de TVA pentru solicitant și parteneri, dacă este cazul</w:t>
            </w:r>
          </w:p>
        </w:tc>
      </w:tr>
      <w:tr w:rsidR="00833BBC" w:rsidRPr="005C5740" w14:paraId="0832EC86" w14:textId="77777777" w:rsidTr="00FE15F4">
        <w:trPr>
          <w:trHeight w:val="510"/>
        </w:trPr>
        <w:tc>
          <w:tcPr>
            <w:tcW w:w="1483" w:type="pct"/>
            <w:vMerge/>
            <w:tcBorders>
              <w:left w:val="single" w:sz="4" w:space="0" w:color="auto"/>
              <w:right w:val="single" w:sz="4" w:space="0" w:color="auto"/>
            </w:tcBorders>
          </w:tcPr>
          <w:p w14:paraId="170375EF"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FFE41E5" w14:textId="258FC19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5.13  Declarația de angajament pentru sumele ce implică contribuția solicitantului, precum și a partenerilor în proiect, dacă este cazul (conform modelului la prezentul ghid).</w:t>
            </w:r>
          </w:p>
        </w:tc>
      </w:tr>
      <w:tr w:rsidR="00833BBC" w:rsidRPr="005C5740" w14:paraId="7152B3A6" w14:textId="77777777" w:rsidTr="00FE15F4">
        <w:trPr>
          <w:trHeight w:val="300"/>
        </w:trPr>
        <w:tc>
          <w:tcPr>
            <w:tcW w:w="1483" w:type="pct"/>
            <w:vMerge/>
            <w:tcBorders>
              <w:left w:val="single" w:sz="4" w:space="0" w:color="auto"/>
              <w:right w:val="single" w:sz="4" w:space="0" w:color="auto"/>
            </w:tcBorders>
          </w:tcPr>
          <w:p w14:paraId="1C78E957"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4A88DC0" w14:textId="7AD019C1"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5.14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Acordul privind implementarea în parteneriat a proiectului (conform modelului la prezentul ghid),</w:t>
            </w:r>
          </w:p>
        </w:tc>
      </w:tr>
      <w:tr w:rsidR="00833BBC" w:rsidRPr="005C5740" w14:paraId="27D72A6A" w14:textId="77777777" w:rsidTr="00FE15F4">
        <w:trPr>
          <w:trHeight w:val="510"/>
        </w:trPr>
        <w:tc>
          <w:tcPr>
            <w:tcW w:w="1483" w:type="pct"/>
            <w:vMerge/>
            <w:tcBorders>
              <w:left w:val="single" w:sz="4" w:space="0" w:color="auto"/>
              <w:right w:val="single" w:sz="4" w:space="0" w:color="auto"/>
            </w:tcBorders>
          </w:tcPr>
          <w:p w14:paraId="3F3CE555"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CC2CA4A" w14:textId="659C7B8E"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5.15  Documente care atestă dreptul de proprietate/concesiune/administrare/superficie/uzufruct/ folosință cu titlu gratuit/dreptul ce rezultă dintr-un contract de comodat/închiriere in conformitate cu prevederile ghidului specific</w:t>
            </w:r>
          </w:p>
        </w:tc>
      </w:tr>
      <w:tr w:rsidR="00833BBC" w:rsidRPr="005C5740" w14:paraId="2B038BF4" w14:textId="77777777" w:rsidTr="00FE15F4">
        <w:trPr>
          <w:trHeight w:val="765"/>
        </w:trPr>
        <w:tc>
          <w:tcPr>
            <w:tcW w:w="1483" w:type="pct"/>
            <w:vMerge/>
            <w:tcBorders>
              <w:left w:val="single" w:sz="4" w:space="0" w:color="auto"/>
              <w:right w:val="single" w:sz="4" w:space="0" w:color="auto"/>
            </w:tcBorders>
          </w:tcPr>
          <w:p w14:paraId="338512F4"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482DA76" w14:textId="1E36B331"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5.16. Extrasele de carte funciară din care să rezulte întabularea drepturilor solicitate, acolo unde ghidul specific le solicită, sunt emise cu maxim 30 de zile înaintea depunerii cererii de finanțare? Penru contractele de comodat și închiriere nu este necesară anexarea de extrase de carte funciară.</w:t>
            </w:r>
          </w:p>
        </w:tc>
      </w:tr>
      <w:tr w:rsidR="00833BBC" w:rsidRPr="005C5740" w14:paraId="6702AA36" w14:textId="77777777" w:rsidTr="00FE15F4">
        <w:trPr>
          <w:trHeight w:val="300"/>
        </w:trPr>
        <w:tc>
          <w:tcPr>
            <w:tcW w:w="1483" w:type="pct"/>
            <w:vMerge/>
            <w:tcBorders>
              <w:left w:val="single" w:sz="4" w:space="0" w:color="auto"/>
              <w:right w:val="single" w:sz="4" w:space="0" w:color="auto"/>
            </w:tcBorders>
          </w:tcPr>
          <w:p w14:paraId="6E410AA2"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21CD420" w14:textId="1334DE4E"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5.17. Lista echipamentelor/serviciilor cu încadrarea acestora pe secțiunea de cheltuieli eligibile/ne-eligibile (dacă este cazul)</w:t>
            </w:r>
          </w:p>
        </w:tc>
      </w:tr>
      <w:tr w:rsidR="00833BBC" w:rsidRPr="005C5740" w14:paraId="3F919937" w14:textId="77777777" w:rsidTr="00FE15F4">
        <w:trPr>
          <w:trHeight w:val="300"/>
        </w:trPr>
        <w:tc>
          <w:tcPr>
            <w:tcW w:w="1483" w:type="pct"/>
            <w:vMerge/>
            <w:tcBorders>
              <w:left w:val="single" w:sz="4" w:space="0" w:color="auto"/>
              <w:right w:val="single" w:sz="4" w:space="0" w:color="auto"/>
            </w:tcBorders>
          </w:tcPr>
          <w:p w14:paraId="0A5A5E10"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C48CA9B" w14:textId="5041E0D0"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5.18 Fundamentarea rezonabilității costurilor</w:t>
            </w:r>
          </w:p>
        </w:tc>
      </w:tr>
      <w:tr w:rsidR="00833BBC" w:rsidRPr="005C5740" w14:paraId="205AD36A" w14:textId="77777777" w:rsidTr="00FE15F4">
        <w:trPr>
          <w:trHeight w:val="300"/>
        </w:trPr>
        <w:tc>
          <w:tcPr>
            <w:tcW w:w="1483" w:type="pct"/>
            <w:vMerge/>
            <w:tcBorders>
              <w:left w:val="single" w:sz="4" w:space="0" w:color="auto"/>
              <w:right w:val="single" w:sz="4" w:space="0" w:color="auto"/>
            </w:tcBorders>
          </w:tcPr>
          <w:p w14:paraId="278FAC76"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FAFA507" w14:textId="47D73EC3"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5.19 Planul de afaceri</w:t>
            </w:r>
          </w:p>
        </w:tc>
      </w:tr>
      <w:tr w:rsidR="00833BBC" w:rsidRPr="005C5740" w14:paraId="15B5169E" w14:textId="77777777" w:rsidTr="00FE15F4">
        <w:trPr>
          <w:trHeight w:val="300"/>
        </w:trPr>
        <w:tc>
          <w:tcPr>
            <w:tcW w:w="1483" w:type="pct"/>
            <w:vMerge/>
            <w:tcBorders>
              <w:left w:val="single" w:sz="4" w:space="0" w:color="auto"/>
              <w:right w:val="single" w:sz="4" w:space="0" w:color="auto"/>
            </w:tcBorders>
          </w:tcPr>
          <w:p w14:paraId="71BB16A0"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76D4320" w14:textId="4DD7FAB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5.20 Fișe de post pentru fundamentarea componentei salariale, inclusiv CV pentru posturile ocupate</w:t>
            </w:r>
          </w:p>
        </w:tc>
      </w:tr>
      <w:tr w:rsidR="00833BBC" w:rsidRPr="005C5740" w14:paraId="0519FD27" w14:textId="77777777" w:rsidTr="00FE15F4">
        <w:trPr>
          <w:trHeight w:val="300"/>
        </w:trPr>
        <w:tc>
          <w:tcPr>
            <w:tcW w:w="1483" w:type="pct"/>
            <w:vMerge/>
            <w:tcBorders>
              <w:left w:val="single" w:sz="4" w:space="0" w:color="auto"/>
              <w:bottom w:val="single" w:sz="4" w:space="0" w:color="auto"/>
              <w:right w:val="single" w:sz="4" w:space="0" w:color="auto"/>
            </w:tcBorders>
          </w:tcPr>
          <w:p w14:paraId="459C102B"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F3165C4" w14:textId="315FDC88"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5.21 Consimțământul privind prelucrarea datelor cu caracter personal pentru solicitant/parteneri </w:t>
            </w:r>
          </w:p>
        </w:tc>
      </w:tr>
      <w:tr w:rsidR="00833BBC" w:rsidRPr="005C5740" w14:paraId="20BD55C6" w14:textId="77777777" w:rsidTr="00024293">
        <w:trPr>
          <w:trHeight w:val="300"/>
        </w:trPr>
        <w:tc>
          <w:tcPr>
            <w:tcW w:w="1483" w:type="pct"/>
            <w:vMerge w:val="restart"/>
            <w:tcBorders>
              <w:top w:val="nil"/>
              <w:left w:val="single" w:sz="4" w:space="0" w:color="auto"/>
              <w:right w:val="single" w:sz="4" w:space="0" w:color="auto"/>
            </w:tcBorders>
            <w:vAlign w:val="bottom"/>
          </w:tcPr>
          <w:p w14:paraId="3E77947B" w14:textId="272DD52F"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6. Anexarea de documente suplimentare la cererea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29C4985" w14:textId="05FFB96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6.1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Hotărârea organului statutar privind angajarea fondurilor în cadrul entității juridice/partenerilor</w:t>
            </w:r>
          </w:p>
        </w:tc>
      </w:tr>
      <w:tr w:rsidR="00833BBC" w:rsidRPr="005C5740" w14:paraId="2EE63AB5" w14:textId="77777777" w:rsidTr="00024293">
        <w:trPr>
          <w:trHeight w:val="300"/>
        </w:trPr>
        <w:tc>
          <w:tcPr>
            <w:tcW w:w="1483" w:type="pct"/>
            <w:vMerge/>
            <w:tcBorders>
              <w:left w:val="single" w:sz="4" w:space="0" w:color="auto"/>
              <w:bottom w:val="single" w:sz="4" w:space="0" w:color="auto"/>
              <w:right w:val="single" w:sz="4" w:space="0" w:color="auto"/>
            </w:tcBorders>
          </w:tcPr>
          <w:p w14:paraId="5AB9DDD3"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A905A55" w14:textId="0C880F26"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6.2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Alte documente</w:t>
            </w:r>
          </w:p>
        </w:tc>
      </w:tr>
      <w:tr w:rsidR="00833BBC" w:rsidRPr="005C5740" w14:paraId="6D1A62FD" w14:textId="77777777" w:rsidTr="003A54E6">
        <w:trPr>
          <w:trHeight w:val="510"/>
        </w:trPr>
        <w:tc>
          <w:tcPr>
            <w:tcW w:w="1483" w:type="pct"/>
            <w:vMerge w:val="restart"/>
            <w:tcBorders>
              <w:top w:val="nil"/>
              <w:left w:val="single" w:sz="4" w:space="0" w:color="auto"/>
              <w:right w:val="single" w:sz="4" w:space="0" w:color="auto"/>
            </w:tcBorders>
          </w:tcPr>
          <w:p w14:paraId="4F911AEF" w14:textId="5A1AE8DB"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7. Termenul de valabilitate/ actualizări al/ale unor documente anexate la cererea de finanțare în conformitate cu prevederile legale în vigoare și/sau a ghidului specific</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065D147" w14:textId="642DE40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7.1 Mandatul special/ împuternicire specială pentru semnarea anumitor anexe din cererea de finanțare (dacă este cazul) era în termen de valabilitate la momentul semnării anexelor la cererea de finanțare?</w:t>
            </w:r>
          </w:p>
        </w:tc>
      </w:tr>
      <w:tr w:rsidR="00833BBC" w:rsidRPr="005C5740" w14:paraId="491BAF39" w14:textId="77777777" w:rsidTr="003A54E6">
        <w:trPr>
          <w:trHeight w:val="510"/>
        </w:trPr>
        <w:tc>
          <w:tcPr>
            <w:tcW w:w="1483" w:type="pct"/>
            <w:vMerge/>
            <w:tcBorders>
              <w:left w:val="single" w:sz="4" w:space="0" w:color="auto"/>
              <w:right w:val="single" w:sz="4" w:space="0" w:color="auto"/>
            </w:tcBorders>
          </w:tcPr>
          <w:p w14:paraId="35A8067D"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85467B7" w14:textId="0CC3267B"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7.2[unde este cazul] , Certificatul constatator în forma extinsă  – informații extinse, emis de Oficiul Registrului Comerţului de pe lângă tribunalul unde îşi are sediul solicitantul este emis cu cel mult 30 de zile calendaristice înainte de data depunerii cererii de finanțare?</w:t>
            </w:r>
          </w:p>
        </w:tc>
      </w:tr>
      <w:tr w:rsidR="00833BBC" w:rsidRPr="005C5740" w14:paraId="04F6BB52" w14:textId="77777777" w:rsidTr="003A54E6">
        <w:trPr>
          <w:trHeight w:val="510"/>
        </w:trPr>
        <w:tc>
          <w:tcPr>
            <w:tcW w:w="1483" w:type="pct"/>
            <w:vMerge/>
            <w:tcBorders>
              <w:left w:val="single" w:sz="4" w:space="0" w:color="auto"/>
              <w:right w:val="single" w:sz="4" w:space="0" w:color="auto"/>
            </w:tcBorders>
          </w:tcPr>
          <w:p w14:paraId="4C8CA57B"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61DEC15" w14:textId="0A0DC008"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7.3 Documentul de identificare a reprezentantului legal al solicitantului/partenerilor este in termenul de valabilitate înscris pe acestea/termenul legal –CI, pașaport, etc.</w:t>
            </w:r>
          </w:p>
        </w:tc>
      </w:tr>
      <w:tr w:rsidR="00833BBC" w:rsidRPr="005C5740" w14:paraId="3DF08250" w14:textId="77777777" w:rsidTr="003A54E6">
        <w:trPr>
          <w:trHeight w:val="510"/>
        </w:trPr>
        <w:tc>
          <w:tcPr>
            <w:tcW w:w="1483" w:type="pct"/>
            <w:vMerge/>
            <w:tcBorders>
              <w:left w:val="single" w:sz="4" w:space="0" w:color="auto"/>
              <w:right w:val="single" w:sz="4" w:space="0" w:color="auto"/>
            </w:tcBorders>
          </w:tcPr>
          <w:p w14:paraId="28EA9322"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87CFC87" w14:textId="4AB550D3"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7.4 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Autorizația de funcționare provizorie și/sau acreditare a ITT în conformitate cu HG nr. 406/2003 este în termenul de valabilitate în conformitate cu prevederile legale.</w:t>
            </w:r>
          </w:p>
        </w:tc>
      </w:tr>
      <w:tr w:rsidR="00833BBC" w:rsidRPr="005C5740" w14:paraId="50EEF4EE" w14:textId="77777777" w:rsidTr="003A54E6">
        <w:trPr>
          <w:trHeight w:val="300"/>
        </w:trPr>
        <w:tc>
          <w:tcPr>
            <w:tcW w:w="1483" w:type="pct"/>
            <w:vMerge/>
            <w:tcBorders>
              <w:left w:val="single" w:sz="4" w:space="0" w:color="auto"/>
              <w:right w:val="single" w:sz="4" w:space="0" w:color="auto"/>
            </w:tcBorders>
          </w:tcPr>
          <w:p w14:paraId="13CF7A48"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EC4048A" w14:textId="4A1B4915"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7.5 Acreditarea instituției de învățământ superior sau ale structurilor acestora </w:t>
            </w:r>
          </w:p>
        </w:tc>
      </w:tr>
      <w:tr w:rsidR="00833BBC" w:rsidRPr="005C5740" w14:paraId="2F6B56A8" w14:textId="77777777" w:rsidTr="003A54E6">
        <w:trPr>
          <w:trHeight w:val="510"/>
        </w:trPr>
        <w:tc>
          <w:tcPr>
            <w:tcW w:w="1483" w:type="pct"/>
            <w:vMerge/>
            <w:tcBorders>
              <w:left w:val="single" w:sz="4" w:space="0" w:color="auto"/>
              <w:bottom w:val="single" w:sz="4" w:space="0" w:color="auto"/>
              <w:right w:val="single" w:sz="4" w:space="0" w:color="auto"/>
            </w:tcBorders>
          </w:tcPr>
          <w:p w14:paraId="30AFE5F7"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A371D48" w14:textId="1992D2DB"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7.6 Extrasele de carte funciară din care să rezulte întabularea drepturilor solicitate, acolo unde ghidul specific le solicită, sunt emise cu maxim 30 de zile înaintea depunerii cererii de finanțare?</w:t>
            </w:r>
          </w:p>
        </w:tc>
      </w:tr>
      <w:tr w:rsidR="00B213B9" w:rsidRPr="005C5740" w14:paraId="3F64FF2B" w14:textId="77777777" w:rsidTr="00B213B9">
        <w:trPr>
          <w:trHeight w:val="300"/>
        </w:trPr>
        <w:tc>
          <w:tcPr>
            <w:tcW w:w="5000" w:type="pct"/>
            <w:gridSpan w:val="2"/>
            <w:tcBorders>
              <w:top w:val="nil"/>
              <w:left w:val="single" w:sz="4" w:space="0" w:color="auto"/>
              <w:bottom w:val="single" w:sz="4" w:space="0" w:color="auto"/>
              <w:right w:val="single" w:sz="4" w:space="0" w:color="auto"/>
            </w:tcBorders>
            <w:shd w:val="clear" w:color="000000" w:fill="D9D9D9"/>
          </w:tcPr>
          <w:p w14:paraId="43E83C7A" w14:textId="6715F65E" w:rsidR="00B213B9" w:rsidRPr="00B213B9" w:rsidRDefault="00B213B9" w:rsidP="00B213B9">
            <w:pPr>
              <w:spacing w:before="0" w:after="0"/>
              <w:rPr>
                <w:rFonts w:asciiTheme="minorHAnsi" w:hAnsiTheme="minorHAnsi"/>
                <w:b/>
                <w:bCs/>
                <w:sz w:val="18"/>
                <w:szCs w:val="18"/>
                <w:lang w:val="en-US"/>
              </w:rPr>
            </w:pPr>
            <w:r w:rsidRPr="00B213B9">
              <w:rPr>
                <w:rFonts w:asciiTheme="minorHAnsi" w:hAnsiTheme="minorHAnsi"/>
                <w:b/>
                <w:bCs/>
                <w:sz w:val="18"/>
                <w:szCs w:val="18"/>
                <w:lang w:val="en-US"/>
              </w:rPr>
              <w:t xml:space="preserve">II. VERIFICAREA ELIGIBILITĂŢII </w:t>
            </w:r>
          </w:p>
        </w:tc>
      </w:tr>
      <w:tr w:rsidR="00833BBC" w:rsidRPr="005C5740" w14:paraId="0FCC35F0" w14:textId="77777777" w:rsidTr="00631196">
        <w:trPr>
          <w:trHeight w:val="300"/>
        </w:trPr>
        <w:tc>
          <w:tcPr>
            <w:tcW w:w="1483" w:type="pct"/>
            <w:vMerge w:val="restart"/>
            <w:tcBorders>
              <w:top w:val="nil"/>
              <w:left w:val="single" w:sz="4" w:space="0" w:color="auto"/>
              <w:right w:val="single" w:sz="4" w:space="0" w:color="auto"/>
            </w:tcBorders>
          </w:tcPr>
          <w:p w14:paraId="1FB03F64" w14:textId="5CB84001"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1. Eligibilitatea solicitantului/partenerilor</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1AC086F" w14:textId="178335B6"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Beneficiari eligibili pentru solicitarea finanțării:</w:t>
            </w:r>
          </w:p>
        </w:tc>
      </w:tr>
      <w:tr w:rsidR="00833BBC" w:rsidRPr="005C5740" w14:paraId="68E2FD4F" w14:textId="77777777" w:rsidTr="00631196">
        <w:trPr>
          <w:trHeight w:val="510"/>
        </w:trPr>
        <w:tc>
          <w:tcPr>
            <w:tcW w:w="1483" w:type="pct"/>
            <w:vMerge/>
            <w:tcBorders>
              <w:left w:val="single" w:sz="4" w:space="0" w:color="auto"/>
              <w:right w:val="single" w:sz="4" w:space="0" w:color="auto"/>
            </w:tcBorders>
          </w:tcPr>
          <w:p w14:paraId="13773F39" w14:textId="62CFE605"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83DE0BA" w14:textId="477CA29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1.1   Instituție de învățământ superior acreditată, prin entitățile de inovare și transfer tehnologic (ITT) din cadrul acestora în finanțate în conformitate cu prevederile legale în vigoare ((OG 57/2002 și HG 406/2003), precum și parteneriatele între acestea, sau</w:t>
            </w:r>
          </w:p>
        </w:tc>
      </w:tr>
      <w:tr w:rsidR="00833BBC" w:rsidRPr="005C5740" w14:paraId="5317E851" w14:textId="77777777" w:rsidTr="00631196">
        <w:trPr>
          <w:trHeight w:val="765"/>
        </w:trPr>
        <w:tc>
          <w:tcPr>
            <w:tcW w:w="1483" w:type="pct"/>
            <w:vMerge/>
            <w:tcBorders>
              <w:left w:val="single" w:sz="4" w:space="0" w:color="auto"/>
              <w:bottom w:val="single" w:sz="4" w:space="0" w:color="auto"/>
              <w:right w:val="single" w:sz="4" w:space="0" w:color="auto"/>
            </w:tcBorders>
          </w:tcPr>
          <w:p w14:paraId="6DFD2468"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71CB350" w14:textId="55FE456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1.2</w:t>
            </w:r>
            <w:r w:rsidR="005C5740" w:rsidRPr="005C5740">
              <w:rPr>
                <w:rFonts w:asciiTheme="minorHAnsi" w:hAnsiTheme="minorHAnsi"/>
                <w:sz w:val="18"/>
                <w:szCs w:val="18"/>
                <w:lang w:val="en-US"/>
              </w:rPr>
              <w:t> Parteneriatele</w:t>
            </w:r>
            <w:r w:rsidRPr="00B213B9">
              <w:rPr>
                <w:rFonts w:asciiTheme="minorHAnsi" w:hAnsiTheme="minorHAnsi"/>
                <w:sz w:val="18"/>
                <w:szCs w:val="18"/>
                <w:lang w:val="en-US"/>
              </w:rPr>
              <w:t xml:space="preserve"> între instituțiile de învățământ superior acreditate, prin entitățile de inovare și transfer tehnologic (ITT) din cadrul acestora și alte entități private sau componente ale quadruple helix (autorități/instituții publice, mediul de afaceri, mediul academic și de cercetare, ONG-uri).</w:t>
            </w:r>
          </w:p>
        </w:tc>
      </w:tr>
      <w:tr w:rsidR="00833BBC" w:rsidRPr="005C5740" w14:paraId="02CD5995" w14:textId="77777777" w:rsidTr="00E57868">
        <w:trPr>
          <w:trHeight w:val="1020"/>
        </w:trPr>
        <w:tc>
          <w:tcPr>
            <w:tcW w:w="1483" w:type="pct"/>
            <w:vMerge w:val="restart"/>
            <w:tcBorders>
              <w:top w:val="nil"/>
              <w:left w:val="single" w:sz="4" w:space="0" w:color="auto"/>
              <w:right w:val="single" w:sz="4" w:space="0" w:color="auto"/>
            </w:tcBorders>
          </w:tcPr>
          <w:p w14:paraId="47EE24DC" w14:textId="337F1F25"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2. Acreditări solicitate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ED5954C" w14:textId="791AD363" w:rsidR="00833BBC" w:rsidRPr="00B213B9" w:rsidRDefault="00833BBC" w:rsidP="00833BBC">
            <w:pPr>
              <w:spacing w:before="0" w:after="0"/>
              <w:rPr>
                <w:rFonts w:asciiTheme="minorHAnsi" w:hAnsiTheme="minorHAnsi"/>
                <w:sz w:val="18"/>
                <w:szCs w:val="18"/>
                <w:lang w:val="en-US"/>
              </w:rPr>
            </w:pPr>
            <w:r w:rsidRPr="00B213B9">
              <w:rPr>
                <w:rFonts w:asciiTheme="minorHAnsi" w:hAnsiTheme="minorHAnsi"/>
                <w:sz w:val="18"/>
                <w:szCs w:val="18"/>
                <w:lang w:val="en-US"/>
              </w:rPr>
              <w:t>2.1 La data depunerii cererii de finanțare, departamentul fără personalitate juridică care are rolul de entitate de inovare și transfer tehnologic există în cadrul structurii organizatorice a solicitantului și este acreditată/</w:t>
            </w:r>
            <w:r w:rsidRPr="005C5740">
              <w:rPr>
                <w:rFonts w:asciiTheme="minorHAnsi" w:hAnsiTheme="minorHAnsi"/>
                <w:sz w:val="18"/>
                <w:szCs w:val="18"/>
                <w:lang w:val="en-US"/>
              </w:rPr>
              <w:t>autorizata provizoriu</w:t>
            </w:r>
            <w:r w:rsidRPr="00B213B9">
              <w:rPr>
                <w:rFonts w:asciiTheme="minorHAnsi" w:hAnsiTheme="minorHAnsi"/>
                <w:color w:val="FF0000"/>
                <w:sz w:val="18"/>
                <w:szCs w:val="18"/>
                <w:lang w:val="en-US"/>
              </w:rPr>
              <w:t xml:space="preserve"> ca ITT în conformita</w:t>
            </w:r>
            <w:r w:rsidRPr="005C5740">
              <w:rPr>
                <w:rFonts w:asciiTheme="minorHAnsi" w:hAnsiTheme="minorHAnsi"/>
                <w:color w:val="FF0000"/>
                <w:sz w:val="18"/>
                <w:szCs w:val="18"/>
                <w:lang w:val="en-US"/>
              </w:rPr>
              <w:t>te cu OG 57/2002 și HG 406/2003.</w:t>
            </w:r>
          </w:p>
        </w:tc>
      </w:tr>
      <w:tr w:rsidR="00833BBC" w:rsidRPr="005C5740" w14:paraId="5EBAB946" w14:textId="77777777" w:rsidTr="00E57868">
        <w:trPr>
          <w:trHeight w:val="1785"/>
        </w:trPr>
        <w:tc>
          <w:tcPr>
            <w:tcW w:w="1483" w:type="pct"/>
            <w:vMerge/>
            <w:tcBorders>
              <w:left w:val="single" w:sz="4" w:space="0" w:color="auto"/>
              <w:bottom w:val="single" w:sz="4" w:space="0" w:color="auto"/>
              <w:right w:val="single" w:sz="4" w:space="0" w:color="auto"/>
            </w:tcBorders>
          </w:tcPr>
          <w:p w14:paraId="6FE18A4F"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AF25BDC" w14:textId="1608EFBB"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2.2 Aplicantul sau liderul de partneriat se regăseste în Anexa nr. 2 - Structura instituţiilor de învăţământ superior de stat, domeniile de studii universitare de licenţă şi specializările/programele de studii acreditate sau autorizate să funcţioneze provizoriu, locaţiile geografice de desfăşurare, numărul de credite de studii transferabile pentru fiecare program de studii universitare, formă de învăţământ şi limbă de predare, precum şi numărul maxim de studenţi care pot fi şcolarizaţi în anul universitar 2019 – 2020 din cadrul HG nr. 326/2019 din 23 mai 2019 privind aprobarea Nomenclatorului domeniilor şi al specializărilor/programelor de studii universitare şi a structurii instituţiilor de învăţământ superior pentru anul universitar 2019 – 2020, cu modificările și completările ulterioare  ?</w:t>
            </w:r>
          </w:p>
        </w:tc>
      </w:tr>
      <w:tr w:rsidR="00833BBC" w:rsidRPr="005C5740" w14:paraId="389D15B0" w14:textId="77777777" w:rsidTr="005B0E21">
        <w:trPr>
          <w:trHeight w:val="765"/>
        </w:trPr>
        <w:tc>
          <w:tcPr>
            <w:tcW w:w="1483" w:type="pct"/>
            <w:vMerge w:val="restart"/>
            <w:tcBorders>
              <w:top w:val="nil"/>
              <w:left w:val="single" w:sz="4" w:space="0" w:color="auto"/>
              <w:right w:val="single" w:sz="4" w:space="0" w:color="auto"/>
            </w:tcBorders>
          </w:tcPr>
          <w:p w14:paraId="738B7504" w14:textId="4997BEC1"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3. Incadrarea in prevederile aplicabile ajutorului de minimis</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87CD8FD" w14:textId="057EFBB8"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3.1 Solicitantul/intreprinderea unica respecta, luand in calcul n ajutorul de minimis solicitat in cadrul proiectului plafonul maxim permis de ajutorul de minimis in conformitate cu prevederile Regulamentului (UE) nr. 1407/2013 al Comisiei din 18 decembrie 2013 privind aplicarea articolelor 107 și 108 din Tratatul privind funcționarea Uniunii Europene ajutoarelor de minimis ?</w:t>
            </w:r>
          </w:p>
        </w:tc>
      </w:tr>
      <w:tr w:rsidR="00833BBC" w:rsidRPr="005C5740" w14:paraId="5EEB162A" w14:textId="77777777" w:rsidTr="005B0E21">
        <w:trPr>
          <w:trHeight w:val="510"/>
        </w:trPr>
        <w:tc>
          <w:tcPr>
            <w:tcW w:w="1483" w:type="pct"/>
            <w:vMerge/>
            <w:tcBorders>
              <w:left w:val="single" w:sz="4" w:space="0" w:color="auto"/>
              <w:bottom w:val="single" w:sz="4" w:space="0" w:color="auto"/>
              <w:right w:val="single" w:sz="4" w:space="0" w:color="auto"/>
            </w:tcBorders>
          </w:tcPr>
          <w:p w14:paraId="6D058CD7"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D55C81E" w14:textId="48151CFA"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3.2 Ajutorul de minimis solicitat nu se află în domeniile excluse de prevederile Regulamentului (UE) nr. 1407/2013 al Comisiei din 18 decembrie 2013 privind aplicarea articolelor 107 și 108 din Tratatul privind funcționarea Uniunii Europene ajutoarelor de minimis ?</w:t>
            </w:r>
          </w:p>
        </w:tc>
      </w:tr>
      <w:tr w:rsidR="00B213B9" w:rsidRPr="005C5740" w14:paraId="4C93D6DE" w14:textId="77777777" w:rsidTr="00833BBC">
        <w:trPr>
          <w:trHeight w:val="765"/>
        </w:trPr>
        <w:tc>
          <w:tcPr>
            <w:tcW w:w="1483" w:type="pct"/>
            <w:tcBorders>
              <w:top w:val="nil"/>
              <w:left w:val="single" w:sz="4" w:space="0" w:color="auto"/>
              <w:bottom w:val="single" w:sz="4" w:space="0" w:color="auto"/>
              <w:right w:val="single" w:sz="4" w:space="0" w:color="auto"/>
            </w:tcBorders>
            <w:shd w:val="clear" w:color="000000" w:fill="F2F2F2"/>
          </w:tcPr>
          <w:p w14:paraId="56AC8B19" w14:textId="6026DAF3" w:rsidR="00B213B9" w:rsidRPr="005C5740" w:rsidRDefault="00B213B9" w:rsidP="00B213B9">
            <w:pPr>
              <w:spacing w:before="0" w:after="0"/>
              <w:rPr>
                <w:rFonts w:asciiTheme="minorHAnsi" w:hAnsiTheme="minorHAnsi"/>
                <w:b/>
                <w:bCs/>
                <w:sz w:val="18"/>
                <w:szCs w:val="18"/>
                <w:lang w:val="en-US"/>
              </w:rPr>
            </w:pPr>
            <w:r w:rsidRPr="00B213B9">
              <w:rPr>
                <w:rFonts w:asciiTheme="minorHAnsi" w:hAnsiTheme="minorHAnsi"/>
                <w:b/>
                <w:bCs/>
                <w:sz w:val="18"/>
                <w:szCs w:val="18"/>
                <w:lang w:val="en-US"/>
              </w:rPr>
              <w:t>4. Solicitantul/liderul de parteneriat a fost nominalizat în cadrul listei rezultate în urma parcurgerii etapelor de selecție specifice proiectului Sprijin pentru dezvoltare tehnologică și îmbunătățire a comercializării proiectelor selectate în cadrul Programului de Valorizare a Cercetării (RVP) al Băncii Mondiale</w:t>
            </w:r>
          </w:p>
        </w:tc>
        <w:tc>
          <w:tcPr>
            <w:tcW w:w="3517" w:type="pct"/>
            <w:tcBorders>
              <w:top w:val="nil"/>
              <w:left w:val="single" w:sz="4" w:space="0" w:color="auto"/>
              <w:bottom w:val="single" w:sz="4" w:space="0" w:color="auto"/>
              <w:right w:val="single" w:sz="4" w:space="0" w:color="auto"/>
            </w:tcBorders>
            <w:shd w:val="clear" w:color="000000" w:fill="F2F2F2"/>
            <w:noWrap/>
            <w:vAlign w:val="bottom"/>
            <w:hideMark/>
          </w:tcPr>
          <w:p w14:paraId="7BBE3F6B" w14:textId="7825E09D" w:rsidR="00B213B9" w:rsidRPr="00B213B9" w:rsidRDefault="00B213B9" w:rsidP="00B213B9">
            <w:pPr>
              <w:spacing w:before="0" w:after="0"/>
              <w:rPr>
                <w:rFonts w:asciiTheme="minorHAnsi" w:hAnsiTheme="minorHAnsi"/>
                <w:b/>
                <w:bCs/>
                <w:sz w:val="18"/>
                <w:szCs w:val="18"/>
                <w:lang w:val="en-US"/>
              </w:rPr>
            </w:pPr>
          </w:p>
        </w:tc>
      </w:tr>
      <w:tr w:rsidR="00833BBC" w:rsidRPr="005C5740" w14:paraId="292599C9" w14:textId="77777777" w:rsidTr="00D808C1">
        <w:trPr>
          <w:trHeight w:val="300"/>
        </w:trPr>
        <w:tc>
          <w:tcPr>
            <w:tcW w:w="1483" w:type="pct"/>
            <w:vMerge w:val="restart"/>
            <w:tcBorders>
              <w:top w:val="nil"/>
              <w:left w:val="single" w:sz="4" w:space="0" w:color="auto"/>
              <w:right w:val="single" w:sz="4" w:space="0" w:color="auto"/>
            </w:tcBorders>
            <w:vAlign w:val="bottom"/>
          </w:tcPr>
          <w:p w14:paraId="1D3654DA" w14:textId="518D97A6"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 xml:space="preserve">5. Solicitantul/Liderul de parteneriat/ partenerii  are/au capacitatea financiară de a asigura: </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37CC0697" w14:textId="13BB8DA9"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a. finanţarea cheltuielilor neeligibile ale proiectului, unde este cazul şi </w:t>
            </w:r>
          </w:p>
        </w:tc>
      </w:tr>
      <w:tr w:rsidR="00833BBC" w:rsidRPr="005C5740" w14:paraId="10031A65" w14:textId="77777777" w:rsidTr="00D808C1">
        <w:trPr>
          <w:trHeight w:val="510"/>
        </w:trPr>
        <w:tc>
          <w:tcPr>
            <w:tcW w:w="1483" w:type="pct"/>
            <w:vMerge/>
            <w:tcBorders>
              <w:left w:val="single" w:sz="4" w:space="0" w:color="auto"/>
              <w:right w:val="single" w:sz="4" w:space="0" w:color="auto"/>
            </w:tcBorders>
          </w:tcPr>
          <w:p w14:paraId="71F92759"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2898013" w14:textId="4861FB79"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b. resursele financiare necesare implementării optime a proiectului în condiţiile rambursării ulterioare a cheltuielilor eligibile din instrumente structurale. </w:t>
            </w:r>
          </w:p>
        </w:tc>
      </w:tr>
      <w:tr w:rsidR="00833BBC" w:rsidRPr="005C5740" w14:paraId="572B3B96" w14:textId="77777777" w:rsidTr="00D808C1">
        <w:trPr>
          <w:trHeight w:val="300"/>
        </w:trPr>
        <w:tc>
          <w:tcPr>
            <w:tcW w:w="1483" w:type="pct"/>
            <w:vMerge/>
            <w:tcBorders>
              <w:left w:val="single" w:sz="4" w:space="0" w:color="auto"/>
              <w:right w:val="single" w:sz="4" w:space="0" w:color="auto"/>
            </w:tcBorders>
          </w:tcPr>
          <w:p w14:paraId="609CBC13"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2183EB9" w14:textId="7E676BBA"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c. finanțarea cheltuielilor ne-eligibile ale proiectului, unde este cazul </w:t>
            </w:r>
          </w:p>
        </w:tc>
      </w:tr>
      <w:tr w:rsidR="00833BBC" w:rsidRPr="005C5740" w14:paraId="18E9C2E5" w14:textId="77777777" w:rsidTr="00D808C1">
        <w:trPr>
          <w:trHeight w:val="765"/>
        </w:trPr>
        <w:tc>
          <w:tcPr>
            <w:tcW w:w="1483" w:type="pct"/>
            <w:vMerge/>
            <w:tcBorders>
              <w:left w:val="single" w:sz="4" w:space="0" w:color="auto"/>
              <w:bottom w:val="single" w:sz="4" w:space="0" w:color="auto"/>
              <w:right w:val="single" w:sz="4" w:space="0" w:color="auto"/>
            </w:tcBorders>
          </w:tcPr>
          <w:p w14:paraId="1B948025" w14:textId="77777777" w:rsidR="00833BBC" w:rsidRPr="005C5740" w:rsidRDefault="00833BBC" w:rsidP="00B213B9">
            <w:pPr>
              <w:spacing w:before="0" w:after="0"/>
              <w:rPr>
                <w:rFonts w:asciiTheme="minorHAnsi" w:hAnsiTheme="minorHAnsi"/>
                <w:b/>
                <w:bCs/>
                <w:i/>
                <w:iCs/>
                <w:color w:val="0070C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3099D76A" w14:textId="77E80854" w:rsidR="00833BBC" w:rsidRPr="00B213B9" w:rsidRDefault="00833BBC" w:rsidP="00B213B9">
            <w:pPr>
              <w:spacing w:before="0" w:after="0"/>
              <w:rPr>
                <w:rFonts w:asciiTheme="minorHAnsi" w:hAnsiTheme="minorHAnsi"/>
                <w:b/>
                <w:bCs/>
                <w:i/>
                <w:iCs/>
                <w:color w:val="0070C0"/>
                <w:sz w:val="18"/>
                <w:szCs w:val="18"/>
                <w:lang w:val="en-US"/>
              </w:rPr>
            </w:pPr>
            <w:r w:rsidRPr="00B213B9">
              <w:rPr>
                <w:rFonts w:asciiTheme="minorHAnsi" w:hAnsiTheme="minorHAnsi"/>
                <w:b/>
                <w:bCs/>
                <w:i/>
                <w:iCs/>
                <w:color w:val="0070C0"/>
                <w:sz w:val="18"/>
                <w:szCs w:val="18"/>
                <w:lang w:val="en-US"/>
              </w:rPr>
              <w:t>(Se vor verifica: Declarația de eligibilitate, Declarația de angajament, Acordul de parteneriat, dacă este cazul, cu privire la aceste aspecte. In etapa precontractuală se va depune hotararea de aprobare a bugetului proiectului cu mentionarea contribuției la cheltuielile eligibile și cheltuielile neeligibile ale proiectului.)</w:t>
            </w:r>
          </w:p>
        </w:tc>
      </w:tr>
      <w:tr w:rsidR="00B213B9" w:rsidRPr="005C5740" w14:paraId="6AFC419F" w14:textId="77777777" w:rsidTr="00833BBC">
        <w:trPr>
          <w:trHeight w:val="510"/>
        </w:trPr>
        <w:tc>
          <w:tcPr>
            <w:tcW w:w="1483" w:type="pct"/>
            <w:tcBorders>
              <w:top w:val="nil"/>
              <w:left w:val="single" w:sz="4" w:space="0" w:color="auto"/>
              <w:bottom w:val="single" w:sz="4" w:space="0" w:color="auto"/>
              <w:right w:val="single" w:sz="4" w:space="0" w:color="auto"/>
            </w:tcBorders>
          </w:tcPr>
          <w:p w14:paraId="5B146768" w14:textId="7EB7E529" w:rsidR="00B213B9" w:rsidRPr="005C5740" w:rsidRDefault="00B213B9" w:rsidP="00B213B9">
            <w:pPr>
              <w:spacing w:before="0" w:after="0"/>
              <w:rPr>
                <w:rFonts w:asciiTheme="minorHAnsi" w:hAnsiTheme="minorHAnsi"/>
                <w:b/>
                <w:bCs/>
                <w:i/>
                <w:iCs/>
                <w:color w:val="0070C0"/>
                <w:sz w:val="18"/>
                <w:szCs w:val="18"/>
                <w:lang w:val="en-US"/>
              </w:rPr>
            </w:pPr>
            <w:r w:rsidRPr="00B213B9">
              <w:rPr>
                <w:rFonts w:asciiTheme="minorHAnsi" w:hAnsiTheme="minorHAnsi"/>
                <w:b/>
                <w:bCs/>
                <w:sz w:val="18"/>
                <w:szCs w:val="18"/>
                <w:lang w:val="en-US"/>
              </w:rPr>
              <w:t>6. Solicitantul/Liderul de parteneriat/ membrii parteneriatului care beneficiază de ajutor de stat/minimis în cadrul proiectului conform acordului de parteneriat și reprezentanții legali ai acestora, care îşi exercita atribuțiile de drept, nu se încadrează în situațiile de excludere prezentate în Declarația de eligibilitate (la depunerea cererii de finanțare si in etapa precontractuală), inclusiv în situațiile privind încadrarea în categoria întreprinderilor în dificultate  , în condițiile menționate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8F570FC" w14:textId="44098736" w:rsidR="00B213B9" w:rsidRPr="00B213B9" w:rsidRDefault="00B213B9" w:rsidP="00B213B9">
            <w:pPr>
              <w:spacing w:before="0" w:after="0"/>
              <w:rPr>
                <w:rFonts w:asciiTheme="minorHAnsi" w:hAnsiTheme="minorHAnsi"/>
                <w:b/>
                <w:bCs/>
                <w:i/>
                <w:iCs/>
                <w:color w:val="0070C0"/>
                <w:sz w:val="18"/>
                <w:szCs w:val="18"/>
                <w:lang w:val="en-US"/>
              </w:rPr>
            </w:pPr>
            <w:r w:rsidRPr="00B213B9">
              <w:rPr>
                <w:rFonts w:asciiTheme="minorHAnsi" w:hAnsiTheme="minorHAnsi"/>
                <w:b/>
                <w:bCs/>
                <w:i/>
                <w:iCs/>
                <w:color w:val="0070C0"/>
                <w:sz w:val="18"/>
                <w:szCs w:val="18"/>
                <w:lang w:val="en-US"/>
              </w:rPr>
              <w:t>Verificarile se vor realiza in baza documentelor anexate la cererea de finantare la momentul depunerii ce</w:t>
            </w:r>
            <w:r w:rsidR="005C5740" w:rsidRPr="005C5740">
              <w:rPr>
                <w:rFonts w:asciiTheme="minorHAnsi" w:hAnsiTheme="minorHAnsi"/>
                <w:b/>
                <w:bCs/>
                <w:i/>
                <w:iCs/>
                <w:color w:val="0070C0"/>
                <w:sz w:val="18"/>
                <w:szCs w:val="18"/>
                <w:lang w:val="en-US"/>
              </w:rPr>
              <w:t>rerii de finantare. De asemenea,</w:t>
            </w:r>
            <w:r w:rsidRPr="00B213B9">
              <w:rPr>
                <w:rFonts w:asciiTheme="minorHAnsi" w:hAnsiTheme="minorHAnsi"/>
                <w:b/>
                <w:bCs/>
                <w:i/>
                <w:iCs/>
                <w:color w:val="0070C0"/>
                <w:sz w:val="18"/>
                <w:szCs w:val="18"/>
                <w:lang w:val="en-US"/>
              </w:rPr>
              <w:t xml:space="preserve"> in etapa precontractuala se vor reverifica aceste elemente in conformitate cu prevederile procedurale in vigoare.</w:t>
            </w:r>
          </w:p>
        </w:tc>
      </w:tr>
      <w:tr w:rsidR="00B213B9" w:rsidRPr="005C5740" w14:paraId="7EF4A67A" w14:textId="77777777" w:rsidTr="00833BBC">
        <w:trPr>
          <w:trHeight w:val="300"/>
        </w:trPr>
        <w:tc>
          <w:tcPr>
            <w:tcW w:w="1483" w:type="pct"/>
            <w:tcBorders>
              <w:top w:val="nil"/>
              <w:left w:val="single" w:sz="4" w:space="0" w:color="auto"/>
              <w:bottom w:val="single" w:sz="4" w:space="0" w:color="auto"/>
              <w:right w:val="single" w:sz="4" w:space="0" w:color="auto"/>
            </w:tcBorders>
          </w:tcPr>
          <w:p w14:paraId="52F6F584" w14:textId="7D9DCE73" w:rsidR="00B213B9" w:rsidRPr="005C5740" w:rsidRDefault="00B213B9"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7. Demonstrarea drepturilor reale/de creanță asupra infrastructurii (imobil) pe care/unde se propune a se realiza investiția, in conformitate cu prevederile ghidului specific</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EE63AEE" w14:textId="77777777" w:rsidR="00B213B9" w:rsidRPr="005C5740" w:rsidRDefault="00B213B9" w:rsidP="00B213B9">
            <w:pPr>
              <w:spacing w:before="0" w:after="0"/>
              <w:rPr>
                <w:rFonts w:asciiTheme="minorHAnsi" w:hAnsiTheme="minorHAnsi"/>
                <w:b/>
                <w:bCs/>
                <w:sz w:val="18"/>
                <w:szCs w:val="18"/>
                <w:lang w:val="en-US"/>
              </w:rPr>
            </w:pPr>
            <w:r w:rsidRPr="00B213B9">
              <w:rPr>
                <w:rFonts w:asciiTheme="minorHAnsi" w:hAnsiTheme="minorHAnsi"/>
                <w:sz w:val="18"/>
                <w:szCs w:val="18"/>
                <w:lang w:val="en-US"/>
              </w:rPr>
              <w:t>7.1  Sunt drepturile respective dovedite anterior depunerii cererii de finanțare?</w:t>
            </w:r>
            <w:r w:rsidRPr="005C5740">
              <w:rPr>
                <w:rFonts w:asciiTheme="minorHAnsi" w:hAnsiTheme="minorHAnsi"/>
                <w:b/>
                <w:bCs/>
                <w:sz w:val="18"/>
                <w:szCs w:val="18"/>
                <w:lang w:val="en-US"/>
              </w:rPr>
              <w:t xml:space="preserve"> </w:t>
            </w:r>
          </w:p>
          <w:p w14:paraId="7D5EFC95" w14:textId="77777777" w:rsidR="00B213B9" w:rsidRPr="005C5740" w:rsidRDefault="00B213B9" w:rsidP="00B213B9">
            <w:pPr>
              <w:spacing w:before="0" w:after="0"/>
              <w:rPr>
                <w:rFonts w:asciiTheme="minorHAnsi" w:hAnsiTheme="minorHAnsi"/>
                <w:b/>
                <w:bCs/>
                <w:sz w:val="18"/>
                <w:szCs w:val="18"/>
                <w:lang w:val="en-US"/>
              </w:rPr>
            </w:pPr>
          </w:p>
          <w:p w14:paraId="123AEF71" w14:textId="77777777" w:rsidR="00B213B9" w:rsidRPr="005C5740" w:rsidRDefault="00B213B9" w:rsidP="00B213B9">
            <w:pPr>
              <w:spacing w:before="0" w:after="0"/>
              <w:rPr>
                <w:rFonts w:asciiTheme="minorHAnsi" w:hAnsiTheme="minorHAnsi"/>
                <w:b/>
                <w:bCs/>
                <w:sz w:val="18"/>
                <w:szCs w:val="18"/>
                <w:lang w:val="en-US"/>
              </w:rPr>
            </w:pPr>
            <w:r w:rsidRPr="00B213B9">
              <w:rPr>
                <w:rFonts w:asciiTheme="minorHAnsi" w:hAnsiTheme="minorHAnsi"/>
                <w:b/>
                <w:bCs/>
                <w:sz w:val="18"/>
                <w:szCs w:val="18"/>
                <w:lang w:val="en-US"/>
              </w:rPr>
              <w:t>Nu sunt eligibile investițiile care constau exclusiv din realizarea de lucrări de construcție care nu se supu</w:t>
            </w:r>
            <w:r w:rsidRPr="005C5740">
              <w:rPr>
                <w:rFonts w:asciiTheme="minorHAnsi" w:hAnsiTheme="minorHAnsi"/>
                <w:b/>
                <w:bCs/>
                <w:sz w:val="18"/>
                <w:szCs w:val="18"/>
                <w:lang w:val="en-US"/>
              </w:rPr>
              <w:t>n autorizării, conform legii.</w:t>
            </w:r>
            <w:r w:rsidRPr="005C5740">
              <w:rPr>
                <w:rFonts w:asciiTheme="minorHAnsi" w:hAnsiTheme="minorHAnsi"/>
                <w:b/>
                <w:bCs/>
                <w:sz w:val="18"/>
                <w:szCs w:val="18"/>
                <w:lang w:val="en-US"/>
              </w:rPr>
              <w:br/>
            </w:r>
          </w:p>
          <w:p w14:paraId="705EC691" w14:textId="1B3D1AD4" w:rsidR="00B213B9" w:rsidRPr="00B213B9" w:rsidRDefault="00B213B9"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Nu se acceptă înscrierea provizorie a dreptului de propietate sau a celorlate drepturi menționate în cadrul prezentului ghid.</w:t>
            </w:r>
          </w:p>
        </w:tc>
      </w:tr>
      <w:tr w:rsidR="00833BBC" w:rsidRPr="005C5740" w14:paraId="50426B8D" w14:textId="77777777" w:rsidTr="000F0743">
        <w:trPr>
          <w:trHeight w:val="765"/>
        </w:trPr>
        <w:tc>
          <w:tcPr>
            <w:tcW w:w="1483" w:type="pct"/>
            <w:vMerge w:val="restart"/>
            <w:tcBorders>
              <w:top w:val="nil"/>
              <w:left w:val="single" w:sz="4" w:space="0" w:color="auto"/>
              <w:right w:val="single" w:sz="4" w:space="0" w:color="auto"/>
            </w:tcBorders>
          </w:tcPr>
          <w:p w14:paraId="0D3F0162" w14:textId="1E37235F"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8. Asigurarea durabilității investiției</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8F453DE" w14:textId="53B2CBB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8.1 Din documentele ce atestă dreptul de concesiune/ superficie/ folosință/ uzufruct/ superficie/ comodat/ închiriere asupra imobilelor pe care se propune a se realiza investiția trebuie să reiasă faptul că drepturile respective sunt menţinute cel puțin pe perioada de durabilitate prevăzută de Regulamentul 1303/2013 sau în termenul prevăzut de normele privind ajutorul de stat.</w:t>
            </w:r>
          </w:p>
        </w:tc>
      </w:tr>
      <w:tr w:rsidR="00833BBC" w:rsidRPr="005C5740" w14:paraId="642A6558" w14:textId="77777777" w:rsidTr="000F0743">
        <w:trPr>
          <w:trHeight w:val="3060"/>
        </w:trPr>
        <w:tc>
          <w:tcPr>
            <w:tcW w:w="1483" w:type="pct"/>
            <w:vMerge/>
            <w:tcBorders>
              <w:left w:val="single" w:sz="4" w:space="0" w:color="auto"/>
              <w:bottom w:val="single" w:sz="4" w:space="0" w:color="auto"/>
              <w:right w:val="single" w:sz="4" w:space="0" w:color="auto"/>
            </w:tcBorders>
          </w:tcPr>
          <w:p w14:paraId="2CE9BC73"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F24DC76" w14:textId="4524B969"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8.2 Se va verifica inc adrul declaratiei de angajament includerea mențiunii legate de  faptul că pe perioada de durabilitate prevăzută de Regulamentului  (UE) Nr. 1303 din 17 decembrie 2013 privind Fondul european de dezvoltare regională şi dispoziţiile specifice aplicabile obiectivului referitor la investiţiile pentru creştere economică şi locuri de muncă şi de abrogare a Regulamentului (CE) nr. 1080/2006 Regulamentului  (UE) Nr. 1301 din 17 decembrie 2013 privind Fondul european de dezvoltare regională şi dispoziţiile specifice aplicabile obiectivului referitor la investiţiile pentru creştere economică şi locuri de muncă şi de abrogare a Regulamentului (CE) nr. 1080/2006 sau în termenul prevăzut de normele privind ajutorul de stat, după caz, solicitantul  nu trebuie să : </w:t>
            </w:r>
            <w:r w:rsidRPr="00B213B9">
              <w:rPr>
                <w:rFonts w:asciiTheme="minorHAnsi" w:hAnsiTheme="minorHAnsi"/>
                <w:sz w:val="18"/>
                <w:szCs w:val="18"/>
                <w:lang w:val="en-US"/>
              </w:rPr>
              <w:br/>
              <w:t xml:space="preserve">a) înceteze sau delocalizeze activitatea productivă în afara regiunii de dezvoltare în cadrul căreia a fost prevăzută inițial implementarea proiectului; </w:t>
            </w:r>
            <w:r w:rsidRPr="00B213B9">
              <w:rPr>
                <w:rFonts w:asciiTheme="minorHAnsi" w:hAnsiTheme="minorHAnsi"/>
                <w:sz w:val="18"/>
                <w:szCs w:val="18"/>
                <w:lang w:val="en-US"/>
              </w:rPr>
              <w:br/>
              <w:t xml:space="preserve">b) să realizeze o modificare a proprietății asupra unui element de infrastructură care dă un avantaj nejustificat unui terţ; </w:t>
            </w:r>
            <w:r w:rsidRPr="00B213B9">
              <w:rPr>
                <w:rFonts w:asciiTheme="minorHAnsi" w:hAnsiTheme="minorHAnsi"/>
                <w:sz w:val="18"/>
                <w:szCs w:val="18"/>
                <w:lang w:val="en-US"/>
              </w:rPr>
              <w:br/>
              <w:t>c) să realizeze o modificare substanțială care afectează natura, obiectivele sau condițiile de realizare și care ar determina subminarea obiectivelor inițiale ale acesteia.</w:t>
            </w:r>
          </w:p>
        </w:tc>
      </w:tr>
      <w:tr w:rsidR="00833BBC" w:rsidRPr="005C5740" w14:paraId="1645F2D3" w14:textId="77777777" w:rsidTr="00155FD8">
        <w:trPr>
          <w:trHeight w:val="300"/>
        </w:trPr>
        <w:tc>
          <w:tcPr>
            <w:tcW w:w="1483" w:type="pct"/>
            <w:vMerge w:val="restart"/>
            <w:tcBorders>
              <w:top w:val="nil"/>
              <w:left w:val="single" w:sz="4" w:space="0" w:color="auto"/>
              <w:right w:val="single" w:sz="4" w:space="0" w:color="auto"/>
            </w:tcBorders>
            <w:vAlign w:val="bottom"/>
          </w:tcPr>
          <w:p w14:paraId="537B34D9" w14:textId="76C47096"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9. Proiectul derulează activități eligibile necesare atingerii obiectivelor programului</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F41B191" w14:textId="7B324B2F"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9.1  Proiectul vizează activitățile eligibile detaliate în cadrul ghidului specific aplicabil si vizeaza obiectivul liniei de finanțare</w:t>
            </w:r>
          </w:p>
        </w:tc>
      </w:tr>
      <w:tr w:rsidR="00833BBC" w:rsidRPr="005C5740" w14:paraId="413C5E00" w14:textId="77777777" w:rsidTr="00155FD8">
        <w:trPr>
          <w:trHeight w:val="510"/>
        </w:trPr>
        <w:tc>
          <w:tcPr>
            <w:tcW w:w="1483" w:type="pct"/>
            <w:vMerge/>
            <w:tcBorders>
              <w:left w:val="single" w:sz="4" w:space="0" w:color="auto"/>
              <w:right w:val="single" w:sz="4" w:space="0" w:color="auto"/>
            </w:tcBorders>
          </w:tcPr>
          <w:p w14:paraId="048488D9"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48158E7" w14:textId="38A74811"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9.2  Activităţile propuse în proiect (investiţia) trebuie să vizeze domeniile de activitate eligibile ale solicitantului, ce fac obiectul proiectului.</w:t>
            </w:r>
          </w:p>
        </w:tc>
      </w:tr>
      <w:tr w:rsidR="00833BBC" w:rsidRPr="005C5740" w14:paraId="41587E1B" w14:textId="77777777" w:rsidTr="00155FD8">
        <w:trPr>
          <w:trHeight w:val="300"/>
        </w:trPr>
        <w:tc>
          <w:tcPr>
            <w:tcW w:w="1483" w:type="pct"/>
            <w:vMerge/>
            <w:tcBorders>
              <w:left w:val="single" w:sz="4" w:space="0" w:color="auto"/>
              <w:right w:val="single" w:sz="4" w:space="0" w:color="auto"/>
            </w:tcBorders>
          </w:tcPr>
          <w:p w14:paraId="0EC27790"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3EEF5CC" w14:textId="6B82AA0C"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9.3 Activitatile in cadrul proiectului sunt eligibile si incadrate corect conform prevederilor schemei si ale ghidului specific?</w:t>
            </w:r>
          </w:p>
        </w:tc>
      </w:tr>
      <w:tr w:rsidR="00833BBC" w:rsidRPr="005C5740" w14:paraId="19FB37A2" w14:textId="77777777" w:rsidTr="00B66A4C">
        <w:trPr>
          <w:trHeight w:val="510"/>
        </w:trPr>
        <w:tc>
          <w:tcPr>
            <w:tcW w:w="1483" w:type="pct"/>
            <w:vMerge/>
            <w:tcBorders>
              <w:left w:val="single" w:sz="4" w:space="0" w:color="auto"/>
              <w:right w:val="single" w:sz="4" w:space="0" w:color="auto"/>
            </w:tcBorders>
          </w:tcPr>
          <w:p w14:paraId="7ED5CF80" w14:textId="77777777" w:rsidR="00833BBC" w:rsidRPr="005C5740" w:rsidRDefault="00833BBC" w:rsidP="00B213B9">
            <w:pPr>
              <w:spacing w:before="0" w:after="0"/>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AEABA55" w14:textId="557183B0" w:rsidR="00833BBC" w:rsidRPr="00B213B9" w:rsidRDefault="00833BBC" w:rsidP="00B213B9">
            <w:pPr>
              <w:spacing w:before="0" w:after="0"/>
              <w:rPr>
                <w:rFonts w:asciiTheme="minorHAnsi" w:hAnsiTheme="minorHAnsi"/>
                <w:color w:val="000000"/>
                <w:sz w:val="18"/>
                <w:szCs w:val="18"/>
                <w:lang w:val="en-US"/>
              </w:rPr>
            </w:pPr>
            <w:r w:rsidRPr="00B213B9">
              <w:rPr>
                <w:rFonts w:asciiTheme="minorHAnsi" w:hAnsiTheme="minorHAnsi"/>
                <w:color w:val="000000"/>
                <w:sz w:val="18"/>
                <w:szCs w:val="18"/>
                <w:lang w:val="en-US"/>
              </w:rPr>
              <w:t>9.4 Activitatile detaliate in cadrul cererii de finantare nu vizeaza domeniile excluse de la finantare de regulamentele aplicabile, in conformitate cu prevederile ghidului specific.</w:t>
            </w:r>
          </w:p>
        </w:tc>
      </w:tr>
      <w:tr w:rsidR="00833BBC" w:rsidRPr="005C5740" w14:paraId="5B216D53" w14:textId="77777777" w:rsidTr="00B66A4C">
        <w:trPr>
          <w:trHeight w:val="510"/>
        </w:trPr>
        <w:tc>
          <w:tcPr>
            <w:tcW w:w="1483" w:type="pct"/>
            <w:vMerge/>
            <w:tcBorders>
              <w:left w:val="single" w:sz="4" w:space="0" w:color="auto"/>
              <w:right w:val="single" w:sz="4" w:space="0" w:color="auto"/>
            </w:tcBorders>
          </w:tcPr>
          <w:p w14:paraId="1BA45C0E"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591F2EE" w14:textId="6B865629" w:rsidR="00833BBC" w:rsidRPr="00B213B9" w:rsidRDefault="00833BBC" w:rsidP="00B213B9">
            <w:pPr>
              <w:spacing w:before="0" w:after="0"/>
              <w:rPr>
                <w:rFonts w:asciiTheme="minorHAnsi" w:hAnsiTheme="minorHAnsi"/>
                <w:sz w:val="18"/>
                <w:szCs w:val="18"/>
                <w:lang w:val="en-US"/>
              </w:rPr>
            </w:pPr>
            <w:bookmarkStart w:id="0" w:name="RANGE!B85"/>
            <w:r w:rsidRPr="00B213B9">
              <w:rPr>
                <w:rFonts w:asciiTheme="minorHAnsi" w:hAnsiTheme="minorHAnsi"/>
                <w:sz w:val="18"/>
                <w:szCs w:val="18"/>
                <w:lang w:val="en-US"/>
              </w:rPr>
              <w:t xml:space="preserve">9.5  Echipamentele achizitionate trebuie sa fie strict necesare pentru atingerea obiectivelor proiectului si valoarea lor nu depaseste 50% din valoarea totala a proiectului 50,30, 20, </w:t>
            </w:r>
            <w:bookmarkEnd w:id="0"/>
          </w:p>
        </w:tc>
      </w:tr>
      <w:tr w:rsidR="00833BBC" w:rsidRPr="005C5740" w14:paraId="44629FC1" w14:textId="77777777" w:rsidTr="00B66A4C">
        <w:trPr>
          <w:trHeight w:val="660"/>
        </w:trPr>
        <w:tc>
          <w:tcPr>
            <w:tcW w:w="1483" w:type="pct"/>
            <w:vMerge/>
            <w:tcBorders>
              <w:left w:val="single" w:sz="4" w:space="0" w:color="auto"/>
              <w:bottom w:val="single" w:sz="4" w:space="0" w:color="auto"/>
              <w:right w:val="single" w:sz="4" w:space="0" w:color="auto"/>
            </w:tcBorders>
          </w:tcPr>
          <w:p w14:paraId="55DECEA6"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C6BF354" w14:textId="0B6C53F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9.6  In cazul in care sunt activitati ce nu se incadreaza in obiectivul proiectului, acestea sunt incadrate la sectiunea de cheltuieli ne-eligibile a proiectului?</w:t>
            </w:r>
          </w:p>
        </w:tc>
      </w:tr>
      <w:tr w:rsidR="00B213B9" w:rsidRPr="005C5740" w14:paraId="4BF566C4" w14:textId="77777777" w:rsidTr="00833BBC">
        <w:trPr>
          <w:trHeight w:val="1005"/>
        </w:trPr>
        <w:tc>
          <w:tcPr>
            <w:tcW w:w="1483" w:type="pct"/>
            <w:tcBorders>
              <w:top w:val="nil"/>
              <w:left w:val="single" w:sz="4" w:space="0" w:color="auto"/>
              <w:bottom w:val="single" w:sz="4" w:space="0" w:color="auto"/>
              <w:right w:val="single" w:sz="4" w:space="0" w:color="auto"/>
            </w:tcBorders>
            <w:shd w:val="clear" w:color="000000" w:fill="F2F2F2"/>
          </w:tcPr>
          <w:p w14:paraId="314580A0" w14:textId="332C371E" w:rsidR="00B213B9" w:rsidRPr="005C5740" w:rsidRDefault="00833BBC" w:rsidP="007F3A65">
            <w:pPr>
              <w:spacing w:before="0" w:after="0"/>
              <w:rPr>
                <w:rFonts w:asciiTheme="minorHAnsi" w:hAnsiTheme="minorHAnsi"/>
                <w:b/>
                <w:bCs/>
                <w:sz w:val="18"/>
                <w:szCs w:val="18"/>
                <w:lang w:val="en-US"/>
              </w:rPr>
            </w:pPr>
            <w:r w:rsidRPr="00B213B9">
              <w:rPr>
                <w:rFonts w:asciiTheme="minorHAnsi" w:hAnsiTheme="minorHAnsi"/>
                <w:b/>
                <w:bCs/>
                <w:sz w:val="18"/>
                <w:szCs w:val="18"/>
                <w:lang w:val="en-US"/>
              </w:rPr>
              <w:t xml:space="preserve">10. Obiectivul proiectului si activitatile principale </w:t>
            </w:r>
            <w:r w:rsidR="007F3A65" w:rsidRPr="005C5740">
              <w:rPr>
                <w:rFonts w:asciiTheme="minorHAnsi" w:hAnsiTheme="minorHAnsi"/>
                <w:b/>
                <w:bCs/>
                <w:sz w:val="18"/>
                <w:szCs w:val="18"/>
                <w:lang w:val="en-US"/>
              </w:rPr>
              <w:t>se regasesc in anexa 11.1 la ghidul specific</w:t>
            </w:r>
          </w:p>
        </w:tc>
        <w:tc>
          <w:tcPr>
            <w:tcW w:w="3517" w:type="pct"/>
            <w:tcBorders>
              <w:top w:val="nil"/>
              <w:left w:val="single" w:sz="4" w:space="0" w:color="auto"/>
              <w:bottom w:val="single" w:sz="4" w:space="0" w:color="auto"/>
              <w:right w:val="single" w:sz="4" w:space="0" w:color="auto"/>
            </w:tcBorders>
            <w:shd w:val="clear" w:color="000000" w:fill="F2F2F2"/>
            <w:noWrap/>
            <w:vAlign w:val="bottom"/>
            <w:hideMark/>
          </w:tcPr>
          <w:p w14:paraId="16977879" w14:textId="44DC3257" w:rsidR="00B213B9" w:rsidRPr="00B213B9" w:rsidRDefault="00B213B9" w:rsidP="00B213B9">
            <w:pPr>
              <w:spacing w:before="0" w:after="0"/>
              <w:rPr>
                <w:rFonts w:asciiTheme="minorHAnsi" w:hAnsiTheme="minorHAnsi"/>
                <w:b/>
                <w:bCs/>
                <w:sz w:val="18"/>
                <w:szCs w:val="18"/>
                <w:lang w:val="en-US"/>
              </w:rPr>
            </w:pPr>
          </w:p>
        </w:tc>
      </w:tr>
      <w:tr w:rsidR="00833BBC" w:rsidRPr="005C5740" w14:paraId="622F6F7A" w14:textId="77777777" w:rsidTr="00121FE5">
        <w:trPr>
          <w:trHeight w:val="510"/>
        </w:trPr>
        <w:tc>
          <w:tcPr>
            <w:tcW w:w="1483" w:type="pct"/>
            <w:vMerge w:val="restart"/>
            <w:tcBorders>
              <w:top w:val="nil"/>
              <w:left w:val="single" w:sz="4" w:space="0" w:color="auto"/>
              <w:right w:val="single" w:sz="4" w:space="0" w:color="auto"/>
            </w:tcBorders>
          </w:tcPr>
          <w:p w14:paraId="57AE7B26" w14:textId="424B4341" w:rsidR="00833BBC" w:rsidRPr="005C5740" w:rsidRDefault="00833BBC" w:rsidP="007F3A65">
            <w:pPr>
              <w:spacing w:before="0" w:after="0"/>
              <w:rPr>
                <w:rFonts w:asciiTheme="minorHAnsi" w:hAnsiTheme="minorHAnsi"/>
                <w:sz w:val="18"/>
                <w:szCs w:val="18"/>
                <w:lang w:val="en-US"/>
              </w:rPr>
            </w:pPr>
            <w:r w:rsidRPr="00B213B9">
              <w:rPr>
                <w:rFonts w:asciiTheme="minorHAnsi" w:hAnsiTheme="minorHAnsi"/>
                <w:b/>
                <w:bCs/>
                <w:sz w:val="18"/>
                <w:szCs w:val="18"/>
                <w:lang w:val="en-US"/>
              </w:rPr>
              <w:t xml:space="preserve">11.  Proiectul se bazează pe un rezultat al cercetării în domeniile de specializare inteligentă identificate în </w:t>
            </w:r>
            <w:r w:rsidRPr="00B213B9">
              <w:rPr>
                <w:rFonts w:asciiTheme="minorHAnsi" w:hAnsiTheme="minorHAnsi"/>
                <w:b/>
                <w:bCs/>
                <w:sz w:val="18"/>
                <w:szCs w:val="18"/>
                <w:lang w:val="en-US"/>
              </w:rPr>
              <w:lastRenderedPageBreak/>
              <w:t>cadrul Anexei 11.3 la prezentul Ghid</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06C34B9" w14:textId="51D446D7"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lastRenderedPageBreak/>
              <w:t>11.1 Proiectul are ca si obiectiv includerea pe piață a rezultatelor cercetării și comercializarea produselor/proceselor/serviciilor rezultate în urma implementării proiectului, cu respectarea  prevederilor ajutoarelor de minimis aplicabile?</w:t>
            </w:r>
          </w:p>
        </w:tc>
      </w:tr>
      <w:tr w:rsidR="00833BBC" w:rsidRPr="005C5740" w14:paraId="04291A58" w14:textId="77777777" w:rsidTr="00121FE5">
        <w:trPr>
          <w:trHeight w:val="825"/>
        </w:trPr>
        <w:tc>
          <w:tcPr>
            <w:tcW w:w="1483" w:type="pct"/>
            <w:vMerge/>
            <w:tcBorders>
              <w:left w:val="single" w:sz="4" w:space="0" w:color="auto"/>
              <w:bottom w:val="single" w:sz="4" w:space="0" w:color="auto"/>
              <w:right w:val="single" w:sz="4" w:space="0" w:color="auto"/>
            </w:tcBorders>
          </w:tcPr>
          <w:p w14:paraId="204032E2"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0D48618" w14:textId="5BB740D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11.2 Activitatile detaliate in cadrul cererii de finantare vizeaza un domeniu al prioritatii de investitii prin sustinerea cercetarii-dezvoltarii si valorizarii unui produs/serviciu/proces inovativ intr-unul din domeniile de specializare inteligenta regionala identificate in cadrul ghidului specific?</w:t>
            </w:r>
          </w:p>
        </w:tc>
      </w:tr>
      <w:tr w:rsidR="00833BBC" w:rsidRPr="005C5740" w14:paraId="2D3B98D2" w14:textId="77777777" w:rsidTr="0050347D">
        <w:trPr>
          <w:trHeight w:val="510"/>
        </w:trPr>
        <w:tc>
          <w:tcPr>
            <w:tcW w:w="1483" w:type="pct"/>
            <w:vMerge w:val="restart"/>
            <w:tcBorders>
              <w:top w:val="nil"/>
              <w:left w:val="single" w:sz="4" w:space="0" w:color="auto"/>
              <w:right w:val="single" w:sz="4" w:space="0" w:color="auto"/>
            </w:tcBorders>
          </w:tcPr>
          <w:p w14:paraId="0F5C1CFF" w14:textId="0A76F875"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lastRenderedPageBreak/>
              <w:t>12. Încadrarea proiectului/componentelor în limitele minime și maxime ale valorii finanțării nerambursabile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4899591" w14:textId="7EC96607"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12.1 Valoarea finanțării nerambursabile acordate pentru proiectele din ambele regiuni de dezvoltare este de maximum de 50.000 euro, echivalent în lei la cursul de schimb Inforeuro, valabil la data lansării apelului de proiecte. </w:t>
            </w:r>
          </w:p>
        </w:tc>
      </w:tr>
      <w:tr w:rsidR="00833BBC" w:rsidRPr="005C5740" w14:paraId="74DC1963" w14:textId="77777777" w:rsidTr="0050347D">
        <w:trPr>
          <w:trHeight w:val="510"/>
        </w:trPr>
        <w:tc>
          <w:tcPr>
            <w:tcW w:w="1483" w:type="pct"/>
            <w:vMerge/>
            <w:tcBorders>
              <w:left w:val="single" w:sz="4" w:space="0" w:color="auto"/>
              <w:right w:val="single" w:sz="4" w:space="0" w:color="auto"/>
            </w:tcBorders>
          </w:tcPr>
          <w:p w14:paraId="00A8D86F"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2626C28" w14:textId="5BD11F41"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12.2 Valoarea minimă a finanţării nerambursabile acordate pe componenta de minimis se stabileşte în funcţie de ajutoarele de acest tip primite în ultimii trei ani financiari/fiscali consecutivi, dar nu poate fi mai mica de 10.000 eur. </w:t>
            </w:r>
          </w:p>
        </w:tc>
      </w:tr>
      <w:tr w:rsidR="00833BBC" w:rsidRPr="005C5740" w14:paraId="7BF96536" w14:textId="77777777" w:rsidTr="0050347D">
        <w:trPr>
          <w:trHeight w:val="300"/>
        </w:trPr>
        <w:tc>
          <w:tcPr>
            <w:tcW w:w="1483" w:type="pct"/>
            <w:vMerge/>
            <w:tcBorders>
              <w:left w:val="single" w:sz="4" w:space="0" w:color="auto"/>
              <w:bottom w:val="single" w:sz="4" w:space="0" w:color="auto"/>
              <w:right w:val="single" w:sz="4" w:space="0" w:color="auto"/>
            </w:tcBorders>
          </w:tcPr>
          <w:p w14:paraId="22CE8AE8"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3AC6E985" w14:textId="6883C94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12.3 Intensitatea maxima a finantarii poate atinge pana la 100% din cheltuielile eligibile.</w:t>
            </w:r>
          </w:p>
        </w:tc>
      </w:tr>
      <w:tr w:rsidR="00833BBC" w:rsidRPr="005C5740" w14:paraId="61F1F0DE" w14:textId="77777777" w:rsidTr="00833BBC">
        <w:trPr>
          <w:trHeight w:val="765"/>
        </w:trPr>
        <w:tc>
          <w:tcPr>
            <w:tcW w:w="1483" w:type="pct"/>
            <w:tcBorders>
              <w:top w:val="nil"/>
              <w:left w:val="single" w:sz="4" w:space="0" w:color="auto"/>
              <w:bottom w:val="single" w:sz="4" w:space="0" w:color="auto"/>
              <w:right w:val="single" w:sz="4" w:space="0" w:color="auto"/>
            </w:tcBorders>
            <w:shd w:val="clear" w:color="000000" w:fill="F2F2F2"/>
            <w:vAlign w:val="bottom"/>
          </w:tcPr>
          <w:p w14:paraId="515468A7" w14:textId="684704D1" w:rsidR="00833BBC" w:rsidRPr="005C5740" w:rsidRDefault="00833BBC" w:rsidP="00833BBC">
            <w:pPr>
              <w:spacing w:before="0" w:after="0"/>
              <w:rPr>
                <w:rFonts w:asciiTheme="minorHAnsi" w:hAnsiTheme="minorHAnsi"/>
                <w:b/>
                <w:bCs/>
                <w:sz w:val="18"/>
                <w:szCs w:val="18"/>
                <w:lang w:val="en-US"/>
              </w:rPr>
            </w:pPr>
            <w:bookmarkStart w:id="1" w:name="RANGE!B95"/>
            <w:r w:rsidRPr="00B213B9">
              <w:rPr>
                <w:rFonts w:asciiTheme="minorHAnsi" w:hAnsiTheme="minorHAnsi"/>
                <w:b/>
                <w:bCs/>
                <w:sz w:val="18"/>
                <w:szCs w:val="18"/>
                <w:lang w:val="en-US"/>
              </w:rPr>
              <w:t>13. Proiectele se referă la investiții pentru care nu au fost demarate procedurile de achiziție publică înainte de transmiterea cererii de finanțare,  cu excepția celor referitoare la cheltuielile pentru asistență tehnică, cu limitările detaliate în cadrul secțiunii privind eligibilitatea cheltuielilor la prezentul ghid.</w:t>
            </w:r>
            <w:bookmarkEnd w:id="1"/>
          </w:p>
        </w:tc>
        <w:tc>
          <w:tcPr>
            <w:tcW w:w="3517" w:type="pct"/>
            <w:tcBorders>
              <w:top w:val="nil"/>
              <w:left w:val="single" w:sz="4" w:space="0" w:color="auto"/>
              <w:bottom w:val="single" w:sz="4" w:space="0" w:color="auto"/>
              <w:right w:val="single" w:sz="4" w:space="0" w:color="auto"/>
            </w:tcBorders>
            <w:shd w:val="clear" w:color="000000" w:fill="F2F2F2"/>
            <w:noWrap/>
            <w:vAlign w:val="bottom"/>
          </w:tcPr>
          <w:p w14:paraId="29ACB6EA" w14:textId="4FCB94ED" w:rsidR="00833BBC" w:rsidRPr="00B213B9" w:rsidRDefault="00833BBC" w:rsidP="00833BBC">
            <w:pPr>
              <w:spacing w:before="0" w:after="0"/>
              <w:rPr>
                <w:rFonts w:asciiTheme="minorHAnsi" w:hAnsiTheme="minorHAnsi"/>
                <w:b/>
                <w:bCs/>
                <w:sz w:val="18"/>
                <w:szCs w:val="18"/>
                <w:lang w:val="en-US"/>
              </w:rPr>
            </w:pPr>
          </w:p>
        </w:tc>
      </w:tr>
      <w:tr w:rsidR="00833BBC" w:rsidRPr="005C5740" w14:paraId="6C48573D" w14:textId="77777777" w:rsidTr="00833BBC">
        <w:trPr>
          <w:trHeight w:val="510"/>
        </w:trPr>
        <w:tc>
          <w:tcPr>
            <w:tcW w:w="1483" w:type="pct"/>
            <w:tcBorders>
              <w:top w:val="nil"/>
              <w:left w:val="single" w:sz="4" w:space="0" w:color="auto"/>
              <w:bottom w:val="single" w:sz="4" w:space="0" w:color="auto"/>
              <w:right w:val="single" w:sz="4" w:space="0" w:color="auto"/>
            </w:tcBorders>
            <w:shd w:val="clear" w:color="000000" w:fill="F2F2F2"/>
            <w:vAlign w:val="bottom"/>
          </w:tcPr>
          <w:p w14:paraId="597E486D" w14:textId="19C537CF" w:rsidR="00833BBC" w:rsidRPr="005C5740" w:rsidRDefault="00833BBC" w:rsidP="00833BBC">
            <w:pPr>
              <w:spacing w:before="0" w:after="0"/>
              <w:rPr>
                <w:rFonts w:asciiTheme="minorHAnsi" w:hAnsiTheme="minorHAnsi"/>
                <w:b/>
                <w:bCs/>
                <w:sz w:val="18"/>
                <w:szCs w:val="18"/>
                <w:lang w:val="en-US"/>
              </w:rPr>
            </w:pPr>
            <w:r w:rsidRPr="00B213B9">
              <w:rPr>
                <w:rFonts w:asciiTheme="minorHAnsi" w:hAnsiTheme="minorHAnsi"/>
                <w:b/>
                <w:bCs/>
                <w:sz w:val="18"/>
                <w:szCs w:val="18"/>
                <w:lang w:val="en-US"/>
              </w:rPr>
              <w:t>14. Perioada de realizare a activităților proiectului nu depășește data de 31.12.2023 sau prevederile schemei de ajutor de stat, oricare intervine prima</w:t>
            </w:r>
          </w:p>
        </w:tc>
        <w:tc>
          <w:tcPr>
            <w:tcW w:w="3517" w:type="pct"/>
            <w:tcBorders>
              <w:top w:val="nil"/>
              <w:left w:val="single" w:sz="4" w:space="0" w:color="auto"/>
              <w:bottom w:val="single" w:sz="4" w:space="0" w:color="auto"/>
              <w:right w:val="single" w:sz="4" w:space="0" w:color="auto"/>
            </w:tcBorders>
            <w:shd w:val="clear" w:color="000000" w:fill="F2F2F2"/>
            <w:noWrap/>
            <w:vAlign w:val="bottom"/>
          </w:tcPr>
          <w:p w14:paraId="19B267E4" w14:textId="501D1952" w:rsidR="00833BBC" w:rsidRPr="00B213B9" w:rsidRDefault="00833BBC" w:rsidP="00833BBC">
            <w:pPr>
              <w:spacing w:before="0" w:after="0"/>
              <w:rPr>
                <w:rFonts w:asciiTheme="minorHAnsi" w:hAnsiTheme="minorHAnsi"/>
                <w:b/>
                <w:bCs/>
                <w:sz w:val="18"/>
                <w:szCs w:val="18"/>
                <w:lang w:val="en-US"/>
              </w:rPr>
            </w:pPr>
          </w:p>
        </w:tc>
      </w:tr>
      <w:tr w:rsidR="00833BBC" w:rsidRPr="005C5740" w14:paraId="0E730404" w14:textId="77777777" w:rsidTr="00833BBC">
        <w:trPr>
          <w:trHeight w:val="510"/>
        </w:trPr>
        <w:tc>
          <w:tcPr>
            <w:tcW w:w="1483" w:type="pct"/>
            <w:tcBorders>
              <w:top w:val="nil"/>
              <w:left w:val="single" w:sz="4" w:space="0" w:color="auto"/>
              <w:bottom w:val="single" w:sz="4" w:space="0" w:color="auto"/>
              <w:right w:val="single" w:sz="4" w:space="0" w:color="auto"/>
            </w:tcBorders>
            <w:vAlign w:val="bottom"/>
          </w:tcPr>
          <w:p w14:paraId="4414F67C" w14:textId="01F10E3F" w:rsidR="00833BBC" w:rsidRPr="005C5740" w:rsidRDefault="00833BBC" w:rsidP="00833BBC">
            <w:pPr>
              <w:spacing w:before="0" w:after="0"/>
              <w:rPr>
                <w:rFonts w:asciiTheme="minorHAnsi" w:hAnsiTheme="minorHAnsi"/>
                <w:color w:val="000000"/>
                <w:sz w:val="18"/>
                <w:szCs w:val="18"/>
                <w:lang w:val="en-US"/>
              </w:rPr>
            </w:pPr>
            <w:r w:rsidRPr="00B213B9">
              <w:rPr>
                <w:rFonts w:asciiTheme="minorHAnsi" w:hAnsiTheme="minorHAnsi"/>
                <w:b/>
                <w:bCs/>
                <w:sz w:val="18"/>
                <w:szCs w:val="18"/>
                <w:lang w:val="en-US"/>
              </w:rPr>
              <w:t>15. Respectarea principiilor privind dezvoltarea durabila, egalitatea de sanse, de gen si nediscriminare, inclusiv utilizarea surselor regenerabile de energie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597DFD6" w14:textId="17BC25FC" w:rsidR="00833BBC" w:rsidRPr="00B213B9" w:rsidRDefault="00833BBC" w:rsidP="00833BBC">
            <w:pPr>
              <w:spacing w:before="0" w:after="0"/>
              <w:rPr>
                <w:rFonts w:asciiTheme="minorHAnsi" w:hAnsiTheme="minorHAnsi"/>
                <w:color w:val="000000"/>
                <w:sz w:val="18"/>
                <w:szCs w:val="18"/>
                <w:lang w:val="en-US"/>
              </w:rPr>
            </w:pPr>
            <w:r w:rsidRPr="00B213B9">
              <w:rPr>
                <w:rFonts w:asciiTheme="minorHAnsi" w:hAnsiTheme="minorHAnsi"/>
                <w:color w:val="000000"/>
                <w:sz w:val="18"/>
                <w:szCs w:val="18"/>
                <w:lang w:val="en-US"/>
              </w:rPr>
              <w:t xml:space="preserve">16.1 In cadrul acestei etape se va verifica Declaratia de angajament cu privire la includerea acestor aspecte. </w:t>
            </w:r>
            <w:r w:rsidRPr="00B213B9">
              <w:rPr>
                <w:rFonts w:asciiTheme="minorHAnsi" w:hAnsiTheme="minorHAnsi"/>
                <w:color w:val="000000"/>
                <w:sz w:val="18"/>
                <w:szCs w:val="18"/>
                <w:lang w:val="en-US"/>
              </w:rPr>
              <w:br/>
              <w:t>(Respectarea conditiilor legale in vigoare cu privire la aceste aspecte constituie criteriu de eligibilitate)</w:t>
            </w:r>
          </w:p>
        </w:tc>
      </w:tr>
      <w:tr w:rsidR="00833BBC" w:rsidRPr="005C5740" w14:paraId="26FA84BF" w14:textId="77777777" w:rsidTr="00934276">
        <w:trPr>
          <w:trHeight w:val="510"/>
        </w:trPr>
        <w:tc>
          <w:tcPr>
            <w:tcW w:w="1483" w:type="pct"/>
            <w:vMerge w:val="restart"/>
            <w:tcBorders>
              <w:top w:val="nil"/>
              <w:left w:val="single" w:sz="4" w:space="0" w:color="auto"/>
              <w:right w:val="single" w:sz="4" w:space="0" w:color="auto"/>
            </w:tcBorders>
          </w:tcPr>
          <w:p w14:paraId="6E355E9D" w14:textId="3B6CF9B2" w:rsidR="00833BBC" w:rsidRPr="005C5740" w:rsidRDefault="00833BBC" w:rsidP="00833BBC">
            <w:pPr>
              <w:spacing w:before="0" w:after="0"/>
              <w:rPr>
                <w:rFonts w:asciiTheme="minorHAnsi" w:hAnsiTheme="minorHAnsi"/>
                <w:color w:val="000000"/>
                <w:sz w:val="18"/>
                <w:szCs w:val="18"/>
                <w:lang w:val="en-US"/>
              </w:rPr>
            </w:pPr>
            <w:r w:rsidRPr="00B213B9">
              <w:rPr>
                <w:rFonts w:asciiTheme="minorHAnsi" w:hAnsiTheme="minorHAnsi"/>
                <w:b/>
                <w:bCs/>
                <w:sz w:val="18"/>
                <w:szCs w:val="18"/>
                <w:lang w:val="en-US"/>
              </w:rPr>
              <w:t>15. Locul de implementare a proiectului este situat în mediul urban sau rural în regiunea de dezvoltare unde a fost depusă cererea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38E0E694" w14:textId="6D18DF24" w:rsidR="00833BBC" w:rsidRPr="00B213B9" w:rsidRDefault="00833BBC" w:rsidP="00833BBC">
            <w:pPr>
              <w:spacing w:before="0" w:after="0"/>
              <w:rPr>
                <w:rFonts w:asciiTheme="minorHAnsi" w:hAnsiTheme="minorHAnsi"/>
                <w:color w:val="000000"/>
                <w:sz w:val="18"/>
                <w:szCs w:val="18"/>
                <w:lang w:val="en-US"/>
              </w:rPr>
            </w:pPr>
            <w:r w:rsidRPr="00B213B9">
              <w:rPr>
                <w:rFonts w:asciiTheme="minorHAnsi" w:hAnsiTheme="minorHAnsi"/>
                <w:color w:val="000000"/>
                <w:sz w:val="18"/>
                <w:szCs w:val="18"/>
                <w:lang w:val="en-US"/>
              </w:rPr>
              <w:t>15.1 Locul de implementare a proiectului este situat în mediul urban sau rural în regiunea de dezvoltare unde a fost depusă cererea de finanțare</w:t>
            </w:r>
          </w:p>
        </w:tc>
      </w:tr>
      <w:tr w:rsidR="00833BBC" w:rsidRPr="005C5740" w14:paraId="2AC9612D" w14:textId="77777777" w:rsidTr="00934276">
        <w:trPr>
          <w:trHeight w:val="300"/>
        </w:trPr>
        <w:tc>
          <w:tcPr>
            <w:tcW w:w="1483" w:type="pct"/>
            <w:vMerge/>
            <w:tcBorders>
              <w:left w:val="single" w:sz="4" w:space="0" w:color="auto"/>
              <w:bottom w:val="single" w:sz="4" w:space="0" w:color="auto"/>
              <w:right w:val="single" w:sz="4" w:space="0" w:color="auto"/>
            </w:tcBorders>
          </w:tcPr>
          <w:p w14:paraId="7002F953" w14:textId="77777777" w:rsidR="00833BBC" w:rsidRPr="005C5740" w:rsidRDefault="00833BBC" w:rsidP="00833BBC">
            <w:pPr>
              <w:spacing w:before="0" w:after="0"/>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3C36A13" w14:textId="107B94AA" w:rsidR="00833BBC" w:rsidRPr="00B213B9" w:rsidRDefault="00833BBC" w:rsidP="00833BBC">
            <w:pPr>
              <w:spacing w:before="0" w:after="0"/>
              <w:rPr>
                <w:rFonts w:asciiTheme="minorHAnsi" w:hAnsiTheme="minorHAnsi"/>
                <w:color w:val="000000"/>
                <w:sz w:val="18"/>
                <w:szCs w:val="18"/>
                <w:lang w:val="en-US"/>
              </w:rPr>
            </w:pPr>
            <w:r w:rsidRPr="00B213B9">
              <w:rPr>
                <w:rFonts w:asciiTheme="minorHAnsi" w:hAnsiTheme="minorHAnsi"/>
                <w:color w:val="000000"/>
                <w:sz w:val="18"/>
                <w:szCs w:val="18"/>
                <w:lang w:val="en-US"/>
              </w:rPr>
              <w:t>15.2 Locul de implementare este adecvat pentru derularea acctivităților proiectului ?</w:t>
            </w:r>
          </w:p>
        </w:tc>
      </w:tr>
      <w:tr w:rsidR="00833BBC" w:rsidRPr="005C5740" w14:paraId="7A9C8537" w14:textId="77777777" w:rsidTr="00833BBC">
        <w:trPr>
          <w:trHeight w:val="300"/>
        </w:trPr>
        <w:tc>
          <w:tcPr>
            <w:tcW w:w="1483" w:type="pct"/>
            <w:tcBorders>
              <w:top w:val="nil"/>
              <w:left w:val="nil"/>
              <w:bottom w:val="nil"/>
              <w:right w:val="nil"/>
            </w:tcBorders>
          </w:tcPr>
          <w:p w14:paraId="21B5ED54" w14:textId="77777777" w:rsidR="00833BBC" w:rsidRPr="005C5740" w:rsidRDefault="00833BBC" w:rsidP="00833BBC">
            <w:pPr>
              <w:spacing w:before="0" w:after="0"/>
              <w:rPr>
                <w:rFonts w:asciiTheme="minorHAnsi" w:hAnsiTheme="minorHAnsi"/>
                <w:color w:val="000000"/>
                <w:sz w:val="18"/>
                <w:szCs w:val="18"/>
                <w:lang w:val="en-US"/>
              </w:rPr>
            </w:pPr>
          </w:p>
        </w:tc>
        <w:tc>
          <w:tcPr>
            <w:tcW w:w="3517" w:type="pct"/>
            <w:tcBorders>
              <w:top w:val="nil"/>
              <w:left w:val="nil"/>
              <w:bottom w:val="nil"/>
              <w:right w:val="nil"/>
            </w:tcBorders>
            <w:shd w:val="clear" w:color="auto" w:fill="auto"/>
            <w:vAlign w:val="center"/>
            <w:hideMark/>
          </w:tcPr>
          <w:p w14:paraId="0AA1C202" w14:textId="3D23CE81" w:rsidR="00833BBC" w:rsidRPr="00B213B9" w:rsidRDefault="00833BBC" w:rsidP="00833BBC">
            <w:pPr>
              <w:spacing w:before="0" w:after="0"/>
              <w:rPr>
                <w:rFonts w:asciiTheme="minorHAnsi" w:hAnsiTheme="minorHAnsi"/>
                <w:color w:val="000000"/>
                <w:sz w:val="18"/>
                <w:szCs w:val="18"/>
                <w:lang w:val="en-US"/>
              </w:rPr>
            </w:pPr>
          </w:p>
        </w:tc>
      </w:tr>
      <w:tr w:rsidR="002E4F2A" w:rsidRPr="005C5740" w14:paraId="2423B1B5" w14:textId="77777777" w:rsidTr="002E4F2A">
        <w:trPr>
          <w:trHeight w:val="255"/>
        </w:trPr>
        <w:tc>
          <w:tcPr>
            <w:tcW w:w="5000" w:type="pct"/>
            <w:gridSpan w:val="2"/>
            <w:tcBorders>
              <w:top w:val="nil"/>
              <w:left w:val="nil"/>
              <w:bottom w:val="nil"/>
              <w:right w:val="nil"/>
            </w:tcBorders>
          </w:tcPr>
          <w:p w14:paraId="61AF7B8D" w14:textId="5B5E6769" w:rsidR="002E4F2A" w:rsidRPr="00B213B9" w:rsidRDefault="002E4F2A" w:rsidP="00833BBC">
            <w:pPr>
              <w:spacing w:before="0" w:after="0"/>
              <w:rPr>
                <w:rFonts w:asciiTheme="minorHAnsi" w:hAnsiTheme="minorHAnsi"/>
                <w:b/>
                <w:bCs/>
                <w:sz w:val="18"/>
                <w:szCs w:val="18"/>
                <w:lang w:val="en-US"/>
              </w:rPr>
            </w:pPr>
            <w:r w:rsidRPr="00B213B9">
              <w:rPr>
                <w:rFonts w:asciiTheme="minorHAnsi" w:hAnsiTheme="minorHAnsi"/>
                <w:b/>
                <w:bCs/>
                <w:color w:val="FF0000"/>
                <w:sz w:val="18"/>
                <w:szCs w:val="18"/>
                <w:lang w:val="en-US"/>
              </w:rPr>
              <w:t>B. EVALUAREA CERERII DE FINANTARE</w:t>
            </w:r>
          </w:p>
        </w:tc>
      </w:tr>
      <w:tr w:rsidR="00833BBC" w:rsidRPr="005C5740" w14:paraId="2C611449" w14:textId="77777777" w:rsidTr="00833BBC">
        <w:trPr>
          <w:trHeight w:val="255"/>
        </w:trPr>
        <w:tc>
          <w:tcPr>
            <w:tcW w:w="1483" w:type="pct"/>
            <w:tcBorders>
              <w:top w:val="nil"/>
              <w:left w:val="nil"/>
              <w:bottom w:val="nil"/>
              <w:right w:val="nil"/>
            </w:tcBorders>
          </w:tcPr>
          <w:p w14:paraId="1E4C1687" w14:textId="77777777" w:rsidR="00833BBC" w:rsidRPr="005C5740" w:rsidRDefault="00833BBC" w:rsidP="00833BBC">
            <w:pPr>
              <w:spacing w:before="0" w:after="0"/>
              <w:rPr>
                <w:rFonts w:asciiTheme="minorHAnsi" w:hAnsiTheme="minorHAnsi"/>
                <w:b/>
                <w:bCs/>
                <w:sz w:val="18"/>
                <w:szCs w:val="18"/>
                <w:lang w:val="en-US"/>
              </w:rPr>
            </w:pPr>
          </w:p>
        </w:tc>
        <w:tc>
          <w:tcPr>
            <w:tcW w:w="3517" w:type="pct"/>
            <w:tcBorders>
              <w:top w:val="nil"/>
              <w:left w:val="nil"/>
              <w:bottom w:val="nil"/>
              <w:right w:val="nil"/>
            </w:tcBorders>
            <w:shd w:val="clear" w:color="auto" w:fill="auto"/>
            <w:vAlign w:val="bottom"/>
            <w:hideMark/>
          </w:tcPr>
          <w:p w14:paraId="08652C4C" w14:textId="7DC233D9" w:rsidR="00833BBC" w:rsidRPr="00B213B9" w:rsidRDefault="00833BBC" w:rsidP="00833BBC">
            <w:pPr>
              <w:spacing w:before="0" w:after="0"/>
              <w:rPr>
                <w:rFonts w:asciiTheme="minorHAnsi" w:hAnsiTheme="minorHAnsi"/>
                <w:b/>
                <w:bCs/>
                <w:sz w:val="18"/>
                <w:szCs w:val="18"/>
                <w:lang w:val="en-US"/>
              </w:rPr>
            </w:pPr>
          </w:p>
        </w:tc>
      </w:tr>
      <w:tr w:rsidR="00833BBC" w:rsidRPr="005C5740" w14:paraId="52103390" w14:textId="77777777" w:rsidTr="00A637FF">
        <w:trPr>
          <w:trHeight w:val="510"/>
        </w:trPr>
        <w:tc>
          <w:tcPr>
            <w:tcW w:w="1483" w:type="pct"/>
            <w:vMerge w:val="restart"/>
            <w:tcBorders>
              <w:top w:val="nil"/>
              <w:left w:val="single" w:sz="4" w:space="0" w:color="auto"/>
              <w:right w:val="single" w:sz="4" w:space="0" w:color="auto"/>
            </w:tcBorders>
          </w:tcPr>
          <w:p w14:paraId="7623D8E8" w14:textId="265CD83C" w:rsidR="00833BBC" w:rsidRPr="005C5740"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b/>
                <w:bCs/>
                <w:sz w:val="18"/>
                <w:szCs w:val="18"/>
                <w:lang w:val="en-US"/>
              </w:rPr>
              <w:t>1. Contributia proiectului la realizarea obiectivului prioritatii de interventie</w:t>
            </w: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02E2CE47" w14:textId="6A7DC60D"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1.1 Proiectul prevede realizarea unui transfer tehnologic definit in conformitate cu prevederile Ghidului specific, respectiv activitatile proiectului contribuie la realizarea acestui obiectiv?</w:t>
            </w:r>
          </w:p>
        </w:tc>
      </w:tr>
      <w:tr w:rsidR="00833BBC" w:rsidRPr="005C5740" w14:paraId="0489DEDF" w14:textId="77777777" w:rsidTr="00A637FF">
        <w:trPr>
          <w:trHeight w:val="255"/>
        </w:trPr>
        <w:tc>
          <w:tcPr>
            <w:tcW w:w="1483" w:type="pct"/>
            <w:vMerge/>
            <w:tcBorders>
              <w:left w:val="single" w:sz="4" w:space="0" w:color="auto"/>
              <w:right w:val="single" w:sz="4" w:space="0" w:color="auto"/>
            </w:tcBorders>
          </w:tcPr>
          <w:p w14:paraId="6F73DDBA"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5296F6E0" w14:textId="5845239B"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1.2 Indicatorii obligatorii/suplimentari ai proiectului sunt cunatificati si sunt fezabili a fi atinsi in urma implementarii proiectului?</w:t>
            </w:r>
          </w:p>
        </w:tc>
      </w:tr>
      <w:tr w:rsidR="00833BBC" w:rsidRPr="005C5740" w14:paraId="5017AE75" w14:textId="77777777" w:rsidTr="00A637FF">
        <w:trPr>
          <w:trHeight w:val="1005"/>
        </w:trPr>
        <w:tc>
          <w:tcPr>
            <w:tcW w:w="1483" w:type="pct"/>
            <w:vMerge/>
            <w:tcBorders>
              <w:left w:val="single" w:sz="4" w:space="0" w:color="auto"/>
              <w:bottom w:val="single" w:sz="4" w:space="0" w:color="auto"/>
              <w:right w:val="single" w:sz="4" w:space="0" w:color="auto"/>
            </w:tcBorders>
          </w:tcPr>
          <w:p w14:paraId="784AB0BE"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837CF47" w14:textId="4B0E2267"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1.3 Exista o legatura directa intre etapa preliminara parcursa cu sprijinul Bancii Mondiale si etapa finantata in cadrul prezentului apel de proiecte in ceea ce priveste utilizarea rezultatelor preconizate ale cercetarii in activitatea de transfer tehnologic si implementarea acestora pe piata, fiind un proiect integrat?</w:t>
            </w:r>
          </w:p>
        </w:tc>
      </w:tr>
      <w:tr w:rsidR="00833BBC" w:rsidRPr="005C5740" w14:paraId="60C44B41" w14:textId="77777777" w:rsidTr="00833BBC">
        <w:trPr>
          <w:trHeight w:val="255"/>
        </w:trPr>
        <w:tc>
          <w:tcPr>
            <w:tcW w:w="1483" w:type="pct"/>
            <w:tcBorders>
              <w:top w:val="nil"/>
              <w:left w:val="single" w:sz="4" w:space="0" w:color="auto"/>
              <w:bottom w:val="single" w:sz="4" w:space="0" w:color="auto"/>
              <w:right w:val="single" w:sz="4" w:space="0" w:color="auto"/>
            </w:tcBorders>
          </w:tcPr>
          <w:p w14:paraId="1BD767C9" w14:textId="1CDDA948" w:rsidR="00833BBC" w:rsidRPr="005C5740" w:rsidRDefault="00833BBC" w:rsidP="00833BBC">
            <w:pPr>
              <w:spacing w:before="0" w:after="0"/>
              <w:rPr>
                <w:rFonts w:asciiTheme="minorHAnsi" w:hAnsiTheme="minorHAnsi"/>
                <w:b/>
                <w:bCs/>
                <w:i/>
                <w:iCs/>
                <w:color w:val="0070C0"/>
                <w:sz w:val="18"/>
                <w:szCs w:val="18"/>
                <w:lang w:val="en-US"/>
              </w:rPr>
            </w:pPr>
            <w:r w:rsidRPr="00B213B9">
              <w:rPr>
                <w:rFonts w:asciiTheme="minorHAnsi" w:hAnsiTheme="minorHAnsi"/>
                <w:b/>
                <w:bCs/>
                <w:sz w:val="18"/>
                <w:szCs w:val="18"/>
                <w:lang w:val="en-US"/>
              </w:rPr>
              <w:t>2. Calitatea, maturitatea si sustenabilitatea proiectului</w:t>
            </w: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68328E3" w14:textId="78422020" w:rsidR="00833BBC" w:rsidRPr="00B213B9" w:rsidRDefault="00833BBC" w:rsidP="00833BBC">
            <w:pPr>
              <w:spacing w:before="0" w:after="0"/>
              <w:rPr>
                <w:rFonts w:asciiTheme="minorHAnsi" w:hAnsiTheme="minorHAnsi"/>
                <w:b/>
                <w:bCs/>
                <w:i/>
                <w:iCs/>
                <w:color w:val="0070C0"/>
                <w:sz w:val="18"/>
                <w:szCs w:val="18"/>
                <w:lang w:val="en-US"/>
              </w:rPr>
            </w:pPr>
            <w:r w:rsidRPr="00B213B9">
              <w:rPr>
                <w:rFonts w:asciiTheme="minorHAnsi" w:hAnsiTheme="minorHAnsi"/>
                <w:b/>
                <w:bCs/>
                <w:i/>
                <w:iCs/>
                <w:color w:val="0070C0"/>
                <w:sz w:val="18"/>
                <w:szCs w:val="18"/>
                <w:lang w:val="en-US"/>
              </w:rPr>
              <w:t>Se va analiza Planul de afaceri in corelare cu cererea de finantare si documentele anexate la aceasta:</w:t>
            </w:r>
          </w:p>
        </w:tc>
      </w:tr>
      <w:tr w:rsidR="00833BBC" w:rsidRPr="005C5740" w14:paraId="28772397" w14:textId="77777777" w:rsidTr="00833BBC">
        <w:trPr>
          <w:trHeight w:val="255"/>
        </w:trPr>
        <w:tc>
          <w:tcPr>
            <w:tcW w:w="5000" w:type="pct"/>
            <w:gridSpan w:val="2"/>
            <w:tcBorders>
              <w:top w:val="nil"/>
              <w:left w:val="single" w:sz="4" w:space="0" w:color="auto"/>
              <w:bottom w:val="single" w:sz="4" w:space="0" w:color="auto"/>
              <w:right w:val="single" w:sz="4" w:space="0" w:color="auto"/>
            </w:tcBorders>
          </w:tcPr>
          <w:p w14:paraId="6587DEB1" w14:textId="31B53CBF" w:rsidR="00833BBC" w:rsidRPr="00B213B9" w:rsidRDefault="00833BBC" w:rsidP="00833BBC">
            <w:pPr>
              <w:spacing w:before="0" w:after="0"/>
              <w:jc w:val="both"/>
              <w:rPr>
                <w:rFonts w:asciiTheme="minorHAnsi" w:hAnsiTheme="minorHAnsi"/>
                <w:b/>
                <w:bCs/>
                <w:color w:val="000000"/>
                <w:sz w:val="18"/>
                <w:szCs w:val="18"/>
                <w:lang w:val="en-US"/>
              </w:rPr>
            </w:pPr>
            <w:r w:rsidRPr="00B213B9">
              <w:rPr>
                <w:rFonts w:asciiTheme="minorHAnsi" w:hAnsiTheme="minorHAnsi"/>
                <w:b/>
                <w:bCs/>
                <w:color w:val="000000"/>
                <w:sz w:val="18"/>
                <w:szCs w:val="18"/>
                <w:lang w:val="en-US"/>
              </w:rPr>
              <w:t>2.1 Planul de afaceri:</w:t>
            </w:r>
          </w:p>
        </w:tc>
      </w:tr>
      <w:tr w:rsidR="00833BBC" w:rsidRPr="005C5740" w14:paraId="0DC5822C" w14:textId="77777777" w:rsidTr="008D6948">
        <w:trPr>
          <w:trHeight w:val="255"/>
        </w:trPr>
        <w:tc>
          <w:tcPr>
            <w:tcW w:w="1483" w:type="pct"/>
            <w:vMerge w:val="restart"/>
            <w:tcBorders>
              <w:top w:val="nil"/>
              <w:left w:val="single" w:sz="4" w:space="0" w:color="auto"/>
              <w:right w:val="single" w:sz="4" w:space="0" w:color="auto"/>
            </w:tcBorders>
          </w:tcPr>
          <w:p w14:paraId="6974850D"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7D9D11EC" w14:textId="398975AF"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 Planul de afaceri este elaborat cu respectarea cerintelor minime, expres mentionate in modelul standard din ghid</w:t>
            </w:r>
          </w:p>
        </w:tc>
      </w:tr>
      <w:tr w:rsidR="00833BBC" w:rsidRPr="005C5740" w14:paraId="70692DD8" w14:textId="77777777" w:rsidTr="008D6948">
        <w:trPr>
          <w:trHeight w:val="765"/>
        </w:trPr>
        <w:tc>
          <w:tcPr>
            <w:tcW w:w="1483" w:type="pct"/>
            <w:vMerge/>
            <w:tcBorders>
              <w:left w:val="single" w:sz="4" w:space="0" w:color="auto"/>
              <w:right w:val="single" w:sz="4" w:space="0" w:color="auto"/>
            </w:tcBorders>
          </w:tcPr>
          <w:p w14:paraId="32A28A84"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D1F9A23" w14:textId="362132B1"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2.1.2 Necesitatea si oportunitatea investitiei este detaliata in cadrul planului de afaceri pentru cele doua etape de dezvoltare a proiectului, inclusiv pentru produsul/serviciul/procesul rezultat in urma implementarii proiectului si se bazeza pe rezultatele cercetarii de piata efectuate?</w:t>
            </w:r>
          </w:p>
        </w:tc>
      </w:tr>
      <w:tr w:rsidR="00833BBC" w:rsidRPr="005C5740" w14:paraId="2E9D3EB0" w14:textId="77777777" w:rsidTr="000F11E5">
        <w:trPr>
          <w:trHeight w:val="510"/>
        </w:trPr>
        <w:tc>
          <w:tcPr>
            <w:tcW w:w="1483" w:type="pct"/>
            <w:vMerge/>
            <w:tcBorders>
              <w:left w:val="single" w:sz="4" w:space="0" w:color="auto"/>
              <w:right w:val="single" w:sz="4" w:space="0" w:color="auto"/>
            </w:tcBorders>
          </w:tcPr>
          <w:p w14:paraId="03ABA899"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0E109E80" w14:textId="20A8B81B"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2..1.3.Activitatea de cercetare-dezvoltare realizata in colaborare cu echipele Bancii Mondiale este descrisa in cadrul Planului de afaceri si este corelata cu obiectivele asumate pentru prezentul apel de proiecte</w:t>
            </w:r>
          </w:p>
        </w:tc>
      </w:tr>
      <w:tr w:rsidR="00833BBC" w:rsidRPr="005C5740" w14:paraId="38E057B9" w14:textId="77777777" w:rsidTr="000F11E5">
        <w:trPr>
          <w:trHeight w:val="510"/>
        </w:trPr>
        <w:tc>
          <w:tcPr>
            <w:tcW w:w="1483" w:type="pct"/>
            <w:vMerge/>
            <w:tcBorders>
              <w:left w:val="single" w:sz="4" w:space="0" w:color="auto"/>
              <w:right w:val="single" w:sz="4" w:space="0" w:color="auto"/>
            </w:tcBorders>
          </w:tcPr>
          <w:p w14:paraId="343FC6EF"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17AA387" w14:textId="6B6F9F51"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2.1.4  Analiza cererii si a pietei pentru produsele/serviciile/proceselor ce urmeaza a fi realizate in urma implementarii proiectului justifica si fundamenteaza decizia de finatare a acestuia?</w:t>
            </w:r>
          </w:p>
        </w:tc>
      </w:tr>
      <w:tr w:rsidR="00833BBC" w:rsidRPr="005C5740" w14:paraId="2D09560C" w14:textId="77777777" w:rsidTr="000F11E5">
        <w:trPr>
          <w:trHeight w:val="510"/>
        </w:trPr>
        <w:tc>
          <w:tcPr>
            <w:tcW w:w="1483" w:type="pct"/>
            <w:vMerge/>
            <w:tcBorders>
              <w:left w:val="single" w:sz="4" w:space="0" w:color="auto"/>
              <w:right w:val="single" w:sz="4" w:space="0" w:color="auto"/>
            </w:tcBorders>
          </w:tcPr>
          <w:p w14:paraId="0A0B8689"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11921A58" w14:textId="0DBF96DE"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2.1.5 Analiza cererii demonstreaza existenta cererii pentru produsele/serviciile/procesele oferite si fundamentaza previziunile de includere in circuitul economic a rezultatelor cercetarii?</w:t>
            </w:r>
          </w:p>
        </w:tc>
      </w:tr>
      <w:tr w:rsidR="00833BBC" w:rsidRPr="005C5740" w14:paraId="027F1C83" w14:textId="77777777" w:rsidTr="000F11E5">
        <w:trPr>
          <w:trHeight w:val="255"/>
        </w:trPr>
        <w:tc>
          <w:tcPr>
            <w:tcW w:w="1483" w:type="pct"/>
            <w:vMerge/>
            <w:tcBorders>
              <w:left w:val="single" w:sz="4" w:space="0" w:color="auto"/>
              <w:right w:val="single" w:sz="4" w:space="0" w:color="auto"/>
            </w:tcBorders>
          </w:tcPr>
          <w:p w14:paraId="4726820E"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5A36C70D" w14:textId="7734FEF9"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2.1.6 In descrierea produselor/serviciilor/proceselor sunt identificate calitati/avantaje deosebite fata de cele existente deja pe piata?</w:t>
            </w:r>
          </w:p>
        </w:tc>
      </w:tr>
      <w:tr w:rsidR="00833BBC" w:rsidRPr="005C5740" w14:paraId="729AA9B8" w14:textId="77777777" w:rsidTr="000F11E5">
        <w:trPr>
          <w:trHeight w:val="255"/>
        </w:trPr>
        <w:tc>
          <w:tcPr>
            <w:tcW w:w="1483" w:type="pct"/>
            <w:vMerge/>
            <w:tcBorders>
              <w:left w:val="single" w:sz="4" w:space="0" w:color="auto"/>
              <w:right w:val="single" w:sz="4" w:space="0" w:color="auto"/>
            </w:tcBorders>
          </w:tcPr>
          <w:p w14:paraId="6FCEDCA1"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1757872" w14:textId="2B5826A2"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2.1.7 Rezultatele proiectului si indicatorii de realizare sunt corelati cu activitatile iar tintele stabilite sunt fezabile?</w:t>
            </w:r>
          </w:p>
        </w:tc>
      </w:tr>
      <w:tr w:rsidR="00833BBC" w:rsidRPr="005C5740" w14:paraId="3F7B79FC" w14:textId="77777777" w:rsidTr="000F11E5">
        <w:trPr>
          <w:trHeight w:val="510"/>
        </w:trPr>
        <w:tc>
          <w:tcPr>
            <w:tcW w:w="1483" w:type="pct"/>
            <w:vMerge/>
            <w:tcBorders>
              <w:left w:val="single" w:sz="4" w:space="0" w:color="auto"/>
              <w:right w:val="single" w:sz="4" w:space="0" w:color="auto"/>
            </w:tcBorders>
          </w:tcPr>
          <w:p w14:paraId="204BF346"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26DF5CD" w14:textId="6DF30D23"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2.1.8 Strategia de marketing este adecvata si corelata cu tintele asumate de catre solicitant in ceea ce priveste introducerea pe piata a rezultatelor cercetarii, in domeniile de specializare inteligenta mentionate in ghidul specific?</w:t>
            </w:r>
          </w:p>
        </w:tc>
      </w:tr>
      <w:tr w:rsidR="00833BBC" w:rsidRPr="005C5740" w14:paraId="495577A4" w14:textId="77777777" w:rsidTr="000F11E5">
        <w:trPr>
          <w:trHeight w:val="255"/>
        </w:trPr>
        <w:tc>
          <w:tcPr>
            <w:tcW w:w="1483" w:type="pct"/>
            <w:vMerge/>
            <w:tcBorders>
              <w:left w:val="single" w:sz="4" w:space="0" w:color="auto"/>
              <w:right w:val="single" w:sz="4" w:space="0" w:color="auto"/>
            </w:tcBorders>
          </w:tcPr>
          <w:p w14:paraId="21CCEE0A"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7F03A171" w14:textId="1CC08C23"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2.1.9 Strategia de marketing este realizabila (identifica instrumente adecvate si eficiente) in conditiile resurselor disponibile?</w:t>
            </w:r>
          </w:p>
        </w:tc>
      </w:tr>
      <w:tr w:rsidR="00833BBC" w:rsidRPr="005C5740" w14:paraId="7E234828" w14:textId="77777777" w:rsidTr="000F11E5">
        <w:trPr>
          <w:trHeight w:val="255"/>
        </w:trPr>
        <w:tc>
          <w:tcPr>
            <w:tcW w:w="1483" w:type="pct"/>
            <w:vMerge/>
            <w:tcBorders>
              <w:left w:val="single" w:sz="4" w:space="0" w:color="auto"/>
              <w:right w:val="single" w:sz="4" w:space="0" w:color="auto"/>
            </w:tcBorders>
          </w:tcPr>
          <w:p w14:paraId="725169E0"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EDBB7B3" w14:textId="4DD4A882"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2.1.10 Soluţia tehnică propusă prin proiect răspunde în totalitate obiectivelor acestuia?</w:t>
            </w:r>
          </w:p>
        </w:tc>
      </w:tr>
      <w:tr w:rsidR="00833BBC" w:rsidRPr="005C5740" w14:paraId="1111C6E0" w14:textId="77777777" w:rsidTr="000F11E5">
        <w:trPr>
          <w:trHeight w:val="765"/>
        </w:trPr>
        <w:tc>
          <w:tcPr>
            <w:tcW w:w="1483" w:type="pct"/>
            <w:vMerge/>
            <w:tcBorders>
              <w:left w:val="single" w:sz="4" w:space="0" w:color="auto"/>
              <w:right w:val="single" w:sz="4" w:space="0" w:color="auto"/>
            </w:tcBorders>
          </w:tcPr>
          <w:p w14:paraId="1723E79A"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2A9429BB" w14:textId="3857B0BC"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2.1.11 Planul de afaceri identifică modalitățile de cooperare cu actorii sistemului quadruple helix (administrație centrală și locală, instituții de învățământ, entități de educare și cercetare, reprezentați ai mediului de afaceri, IMM-uri, antreprenori, investitori, societatea civilă etc.) relevanti pentru proiect.</w:t>
            </w:r>
          </w:p>
        </w:tc>
      </w:tr>
      <w:tr w:rsidR="00833BBC" w:rsidRPr="005C5740" w14:paraId="187BCF47" w14:textId="77777777" w:rsidTr="000F11E5">
        <w:trPr>
          <w:trHeight w:val="255"/>
        </w:trPr>
        <w:tc>
          <w:tcPr>
            <w:tcW w:w="1483" w:type="pct"/>
            <w:vMerge/>
            <w:tcBorders>
              <w:left w:val="single" w:sz="4" w:space="0" w:color="auto"/>
              <w:right w:val="single" w:sz="4" w:space="0" w:color="auto"/>
            </w:tcBorders>
          </w:tcPr>
          <w:p w14:paraId="4F896691"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72072DFA" w14:textId="5778C77A"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2.1.12 Planificarea activităţilor este logică si fezabila din perspectiva realizarii acesteia?</w:t>
            </w:r>
          </w:p>
        </w:tc>
      </w:tr>
      <w:tr w:rsidR="00833BBC" w:rsidRPr="005C5740" w14:paraId="7B5C0C8C" w14:textId="77777777" w:rsidTr="000F11E5">
        <w:trPr>
          <w:trHeight w:val="510"/>
        </w:trPr>
        <w:tc>
          <w:tcPr>
            <w:tcW w:w="1483" w:type="pct"/>
            <w:vMerge/>
            <w:tcBorders>
              <w:left w:val="single" w:sz="4" w:space="0" w:color="auto"/>
              <w:right w:val="single" w:sz="4" w:space="0" w:color="auto"/>
            </w:tcBorders>
          </w:tcPr>
          <w:p w14:paraId="14B520B1"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0CB8938" w14:textId="65309AF2"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 xml:space="preserve">2.1.13 Cerintele minime pentru posturile aferente echipei de implementare  a proiectului demonstreaza ca persoanele care ocupa/vor ocupa posturile respective dispun de experienta in activitatea de cercetare-dezvoltare pentru a atinge obiectivele </w:t>
            </w:r>
            <w:r w:rsidRPr="00B213B9">
              <w:rPr>
                <w:rFonts w:asciiTheme="minorHAnsi" w:hAnsiTheme="minorHAnsi"/>
                <w:color w:val="000000"/>
                <w:sz w:val="18"/>
                <w:szCs w:val="18"/>
                <w:lang w:val="en-US"/>
              </w:rPr>
              <w:lastRenderedPageBreak/>
              <w:t>proiectului</w:t>
            </w:r>
          </w:p>
        </w:tc>
      </w:tr>
      <w:tr w:rsidR="00833BBC" w:rsidRPr="005C5740" w14:paraId="42DF742F" w14:textId="77777777" w:rsidTr="000F11E5">
        <w:trPr>
          <w:trHeight w:val="255"/>
        </w:trPr>
        <w:tc>
          <w:tcPr>
            <w:tcW w:w="1483" w:type="pct"/>
            <w:vMerge/>
            <w:tcBorders>
              <w:left w:val="single" w:sz="4" w:space="0" w:color="auto"/>
              <w:bottom w:val="single" w:sz="4" w:space="0" w:color="auto"/>
              <w:right w:val="single" w:sz="4" w:space="0" w:color="auto"/>
            </w:tcBorders>
          </w:tcPr>
          <w:p w14:paraId="24C7E3B3"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155A4395" w14:textId="03B3D390"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2.1.14 Datele si calculul privind neincadrarea solicitantului in categoria intreprinderilro in dificultate sunt corecte?</w:t>
            </w:r>
          </w:p>
        </w:tc>
      </w:tr>
      <w:tr w:rsidR="00833BBC" w:rsidRPr="005C5740" w14:paraId="6BEA6415" w14:textId="77777777" w:rsidTr="00833BBC">
        <w:trPr>
          <w:trHeight w:val="255"/>
        </w:trPr>
        <w:tc>
          <w:tcPr>
            <w:tcW w:w="5000" w:type="pct"/>
            <w:gridSpan w:val="2"/>
            <w:tcBorders>
              <w:top w:val="nil"/>
              <w:left w:val="single" w:sz="4" w:space="0" w:color="auto"/>
              <w:bottom w:val="single" w:sz="4" w:space="0" w:color="auto"/>
              <w:right w:val="single" w:sz="4" w:space="0" w:color="auto"/>
            </w:tcBorders>
          </w:tcPr>
          <w:p w14:paraId="11790CBD" w14:textId="23772032" w:rsidR="00833BBC" w:rsidRPr="00B213B9" w:rsidRDefault="00833BBC" w:rsidP="00833BBC">
            <w:pPr>
              <w:spacing w:before="0" w:after="0"/>
              <w:jc w:val="both"/>
              <w:rPr>
                <w:rFonts w:asciiTheme="minorHAnsi" w:hAnsiTheme="minorHAnsi"/>
                <w:b/>
                <w:bCs/>
                <w:color w:val="000000"/>
                <w:sz w:val="18"/>
                <w:szCs w:val="18"/>
                <w:lang w:val="en-US"/>
              </w:rPr>
            </w:pPr>
            <w:r w:rsidRPr="00B213B9">
              <w:rPr>
                <w:rFonts w:asciiTheme="minorHAnsi" w:hAnsiTheme="minorHAnsi"/>
                <w:b/>
                <w:bCs/>
                <w:color w:val="000000"/>
                <w:sz w:val="18"/>
                <w:szCs w:val="18"/>
                <w:lang w:val="en-US"/>
              </w:rPr>
              <w:t>2.2. Bugetul proiectului respecta conditiile de eligibilitate a cheltuielilor:</w:t>
            </w:r>
          </w:p>
        </w:tc>
      </w:tr>
      <w:tr w:rsidR="00833BBC" w:rsidRPr="005C5740" w14:paraId="35933283" w14:textId="77777777" w:rsidTr="00A8501C">
        <w:trPr>
          <w:trHeight w:val="255"/>
        </w:trPr>
        <w:tc>
          <w:tcPr>
            <w:tcW w:w="1483" w:type="pct"/>
            <w:vMerge w:val="restart"/>
            <w:tcBorders>
              <w:top w:val="nil"/>
              <w:left w:val="single" w:sz="4" w:space="0" w:color="auto"/>
              <w:right w:val="single" w:sz="4" w:space="0" w:color="auto"/>
            </w:tcBorders>
          </w:tcPr>
          <w:p w14:paraId="71E504FF"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1A0E6707" w14:textId="2102578A"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2.2.1 Cheltuielile sunt corect încadrate în categoria celor eligibile și neeligibile?</w:t>
            </w:r>
          </w:p>
        </w:tc>
      </w:tr>
      <w:tr w:rsidR="00833BBC" w:rsidRPr="005C5740" w14:paraId="526061DD" w14:textId="77777777" w:rsidTr="00A8501C">
        <w:trPr>
          <w:trHeight w:val="255"/>
        </w:trPr>
        <w:tc>
          <w:tcPr>
            <w:tcW w:w="1483" w:type="pct"/>
            <w:vMerge/>
            <w:tcBorders>
              <w:left w:val="single" w:sz="4" w:space="0" w:color="auto"/>
              <w:right w:val="single" w:sz="4" w:space="0" w:color="auto"/>
            </w:tcBorders>
          </w:tcPr>
          <w:p w14:paraId="14506344"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B05A38E" w14:textId="79FDAFDB"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2.2.2. Sunt respectate incadrarile cheltuielilor in cadrul categoriilor de cheltuieli prevazute in cadrul ghidului specific?</w:t>
            </w:r>
          </w:p>
        </w:tc>
      </w:tr>
      <w:tr w:rsidR="00833BBC" w:rsidRPr="005C5740" w14:paraId="05C0718E" w14:textId="77777777" w:rsidTr="00A8501C">
        <w:trPr>
          <w:trHeight w:val="510"/>
        </w:trPr>
        <w:tc>
          <w:tcPr>
            <w:tcW w:w="1483" w:type="pct"/>
            <w:vMerge/>
            <w:tcBorders>
              <w:left w:val="single" w:sz="4" w:space="0" w:color="auto"/>
              <w:right w:val="single" w:sz="4" w:space="0" w:color="auto"/>
            </w:tcBorders>
          </w:tcPr>
          <w:p w14:paraId="02573B0A"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56974F0C" w14:textId="6AFCE12C"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2.2.3 Cheltuielile incluse in cadrul categoriilor de cheltuieli eligibile respecta conditiile cumulative de eligibilitate in conformitate cu prevederile ghidului specific si respectiv a legislatiei aplicabile?</w:t>
            </w:r>
          </w:p>
        </w:tc>
      </w:tr>
      <w:tr w:rsidR="00833BBC" w:rsidRPr="005C5740" w14:paraId="6726AB61" w14:textId="77777777" w:rsidTr="00A8501C">
        <w:trPr>
          <w:trHeight w:val="510"/>
        </w:trPr>
        <w:tc>
          <w:tcPr>
            <w:tcW w:w="1483" w:type="pct"/>
            <w:vMerge/>
            <w:tcBorders>
              <w:left w:val="single" w:sz="4" w:space="0" w:color="auto"/>
              <w:right w:val="single" w:sz="4" w:space="0" w:color="auto"/>
            </w:tcBorders>
          </w:tcPr>
          <w:p w14:paraId="4F224377"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42D1012B" w14:textId="379D5CD2"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2.2.4 Sunt respectate limitele pentru categoriile de cheltuieli eligibile in conformitate cu prevederile ghidului specific (cheltuieli cu auditul, cheltuieli de informare, comunicare și publicitate</w:t>
            </w:r>
            <w:r w:rsidRPr="005C5740">
              <w:rPr>
                <w:rFonts w:asciiTheme="minorHAnsi" w:hAnsiTheme="minorHAnsi"/>
                <w:color w:val="000000"/>
                <w:sz w:val="18"/>
                <w:szCs w:val="18"/>
                <w:lang w:val="en-US"/>
              </w:rPr>
              <w:t>, achzitionare de exhipamente, echipa de management, cheltuieli salariale</w:t>
            </w:r>
            <w:r w:rsidRPr="00B213B9">
              <w:rPr>
                <w:rFonts w:asciiTheme="minorHAnsi" w:hAnsiTheme="minorHAnsi"/>
                <w:color w:val="000000"/>
                <w:sz w:val="18"/>
                <w:szCs w:val="18"/>
                <w:lang w:val="en-US"/>
              </w:rPr>
              <w:t>)?</w:t>
            </w:r>
          </w:p>
        </w:tc>
      </w:tr>
      <w:tr w:rsidR="00833BBC" w:rsidRPr="005C5740" w14:paraId="28521143" w14:textId="77777777" w:rsidTr="00833BBC">
        <w:trPr>
          <w:trHeight w:val="550"/>
        </w:trPr>
        <w:tc>
          <w:tcPr>
            <w:tcW w:w="1483" w:type="pct"/>
            <w:vMerge/>
            <w:tcBorders>
              <w:left w:val="single" w:sz="4" w:space="0" w:color="auto"/>
              <w:right w:val="single" w:sz="4" w:space="0" w:color="auto"/>
            </w:tcBorders>
          </w:tcPr>
          <w:p w14:paraId="6BACA7CE"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right w:val="single" w:sz="4" w:space="0" w:color="auto"/>
            </w:tcBorders>
            <w:shd w:val="clear" w:color="auto" w:fill="auto"/>
            <w:vAlign w:val="center"/>
          </w:tcPr>
          <w:p w14:paraId="5189A37F" w14:textId="47CCAFBF"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2.2.</w:t>
            </w:r>
            <w:r w:rsidRPr="005C5740">
              <w:rPr>
                <w:rFonts w:asciiTheme="minorHAnsi" w:hAnsiTheme="minorHAnsi"/>
                <w:color w:val="000000"/>
                <w:sz w:val="18"/>
                <w:szCs w:val="18"/>
                <w:lang w:val="en-US"/>
              </w:rPr>
              <w:t>5</w:t>
            </w:r>
            <w:r w:rsidRPr="00B213B9">
              <w:rPr>
                <w:rFonts w:asciiTheme="minorHAnsi" w:hAnsiTheme="minorHAnsi"/>
                <w:color w:val="000000"/>
                <w:sz w:val="18"/>
                <w:szCs w:val="18"/>
                <w:lang w:val="en-US"/>
              </w:rPr>
              <w:t xml:space="preserve"> Cheltuielile efectuate înainte de data depunerii cererii de finanţare, cu excepția celor aferente subcategoriilor bugetare 45 sunt incluse la sectiunea de cheltuieli ne-eligibile?</w:t>
            </w:r>
          </w:p>
        </w:tc>
      </w:tr>
      <w:tr w:rsidR="00833BBC" w:rsidRPr="005C5740" w14:paraId="38FEB142" w14:textId="77777777" w:rsidTr="00003A5A">
        <w:trPr>
          <w:trHeight w:val="510"/>
        </w:trPr>
        <w:tc>
          <w:tcPr>
            <w:tcW w:w="1483" w:type="pct"/>
            <w:vMerge w:val="restart"/>
            <w:tcBorders>
              <w:top w:val="nil"/>
              <w:left w:val="single" w:sz="4" w:space="0" w:color="auto"/>
              <w:right w:val="single" w:sz="4" w:space="0" w:color="auto"/>
            </w:tcBorders>
          </w:tcPr>
          <w:p w14:paraId="57AFD03E" w14:textId="51B38C8F" w:rsidR="00833BBC" w:rsidRPr="005C5740"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b/>
                <w:bCs/>
                <w:sz w:val="18"/>
                <w:szCs w:val="18"/>
                <w:lang w:val="en-US"/>
              </w:rPr>
              <w:t>3. Respectarea principiilor privind dezvoltarea durabila, egalitatea de sanse, de gen si nediscriminarea</w:t>
            </w: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214D994C" w14:textId="2B39D6E0" w:rsidR="00833BBC" w:rsidRPr="00B213B9" w:rsidRDefault="00833BBC" w:rsidP="00833BBC">
            <w:pPr>
              <w:spacing w:before="0" w:after="0"/>
              <w:jc w:val="both"/>
              <w:rPr>
                <w:rFonts w:asciiTheme="minorHAnsi" w:hAnsiTheme="minorHAnsi"/>
                <w:color w:val="000000"/>
                <w:sz w:val="18"/>
                <w:szCs w:val="18"/>
                <w:lang w:val="en-US"/>
              </w:rPr>
            </w:pPr>
            <w:r w:rsidRPr="005C5740">
              <w:rPr>
                <w:rFonts w:asciiTheme="minorHAnsi" w:hAnsiTheme="minorHAnsi"/>
                <w:color w:val="000000"/>
                <w:sz w:val="18"/>
                <w:szCs w:val="18"/>
                <w:lang w:val="en-US"/>
              </w:rPr>
              <w:t>3.1 Infrastructura</w:t>
            </w:r>
            <w:r w:rsidRPr="00B213B9">
              <w:rPr>
                <w:rFonts w:asciiTheme="minorHAnsi" w:hAnsiTheme="minorHAnsi"/>
                <w:color w:val="000000"/>
                <w:sz w:val="18"/>
                <w:szCs w:val="18"/>
                <w:lang w:val="en-US"/>
              </w:rPr>
              <w:t xml:space="preserve"> si echipamentele folosite in proiect sunt adaptate pentru accesul și operarea de către persoane cu dizabilităţi in minimul prevazut de legislatia in vigoare?</w:t>
            </w:r>
          </w:p>
        </w:tc>
      </w:tr>
      <w:tr w:rsidR="00833BBC" w:rsidRPr="005C5740" w14:paraId="263A729B" w14:textId="77777777" w:rsidTr="00003A5A">
        <w:trPr>
          <w:trHeight w:val="510"/>
        </w:trPr>
        <w:tc>
          <w:tcPr>
            <w:tcW w:w="1483" w:type="pct"/>
            <w:vMerge/>
            <w:tcBorders>
              <w:left w:val="single" w:sz="4" w:space="0" w:color="auto"/>
              <w:right w:val="single" w:sz="4" w:space="0" w:color="auto"/>
            </w:tcBorders>
          </w:tcPr>
          <w:p w14:paraId="1051CE62"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1DE2F0BE" w14:textId="0ED4AF32"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3.2 Sunt prevazute masuri de adaptare a infrastructurii si echipamentelor la accesul si operarea de catre persoane cu dizabilitati peste minimul prevazut de legislatia in vigoare?</w:t>
            </w:r>
          </w:p>
        </w:tc>
      </w:tr>
      <w:tr w:rsidR="00833BBC" w:rsidRPr="005C5740" w14:paraId="0695B320" w14:textId="77777777" w:rsidTr="00003A5A">
        <w:trPr>
          <w:trHeight w:val="510"/>
        </w:trPr>
        <w:tc>
          <w:tcPr>
            <w:tcW w:w="1483" w:type="pct"/>
            <w:vMerge/>
            <w:tcBorders>
              <w:left w:val="single" w:sz="4" w:space="0" w:color="auto"/>
              <w:right w:val="single" w:sz="4" w:space="0" w:color="auto"/>
            </w:tcBorders>
          </w:tcPr>
          <w:p w14:paraId="6E52CB6C"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2B4B6606" w14:textId="2D674870"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3.3 Proiectul include masuri de imbunatatire a calitatii mediuui inconjurator si de crestere a eficientei energetice prin raportarea la ceea ce se realizeaza in cadrul proiectului?</w:t>
            </w:r>
          </w:p>
        </w:tc>
      </w:tr>
      <w:tr w:rsidR="00833BBC" w:rsidRPr="005C5740" w14:paraId="4489810D" w14:textId="77777777" w:rsidTr="00003A5A">
        <w:trPr>
          <w:trHeight w:val="255"/>
        </w:trPr>
        <w:tc>
          <w:tcPr>
            <w:tcW w:w="1483" w:type="pct"/>
            <w:vMerge/>
            <w:tcBorders>
              <w:left w:val="single" w:sz="4" w:space="0" w:color="auto"/>
              <w:bottom w:val="single" w:sz="4" w:space="0" w:color="auto"/>
              <w:right w:val="single" w:sz="4" w:space="0" w:color="auto"/>
            </w:tcBorders>
          </w:tcPr>
          <w:p w14:paraId="7D6132B4"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80575EB" w14:textId="7952ED29"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3.4 Este prevazuta angajarea de persoane din categorii defavorizate in urma implementarii proiectului?</w:t>
            </w:r>
          </w:p>
        </w:tc>
      </w:tr>
      <w:tr w:rsidR="00833BBC" w:rsidRPr="005C5740" w14:paraId="7257BF48" w14:textId="77777777" w:rsidTr="00E720AF">
        <w:trPr>
          <w:trHeight w:val="255"/>
        </w:trPr>
        <w:tc>
          <w:tcPr>
            <w:tcW w:w="1483" w:type="pct"/>
            <w:vMerge w:val="restart"/>
            <w:tcBorders>
              <w:top w:val="nil"/>
              <w:left w:val="single" w:sz="4" w:space="0" w:color="auto"/>
              <w:right w:val="single" w:sz="4" w:space="0" w:color="auto"/>
            </w:tcBorders>
          </w:tcPr>
          <w:p w14:paraId="4666EA1D" w14:textId="5A06296B" w:rsidR="00833BBC" w:rsidRPr="005C5740"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b/>
                <w:bCs/>
                <w:sz w:val="18"/>
                <w:szCs w:val="18"/>
                <w:lang w:val="en-US"/>
              </w:rPr>
              <w:t>4. Capacitatea solicitantului de implementare a proiectului</w:t>
            </w: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E558839" w14:textId="152BA508"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4.1 Solicitantul a mai gestionat proiecte finantate din fonduri publice in ultimii 5 ani de o complexitate si valoare similare?</w:t>
            </w:r>
          </w:p>
        </w:tc>
      </w:tr>
      <w:tr w:rsidR="00833BBC" w:rsidRPr="005C5740" w14:paraId="088C4C3A" w14:textId="77777777" w:rsidTr="00E720AF">
        <w:trPr>
          <w:trHeight w:val="255"/>
        </w:trPr>
        <w:tc>
          <w:tcPr>
            <w:tcW w:w="1483" w:type="pct"/>
            <w:vMerge/>
            <w:tcBorders>
              <w:left w:val="single" w:sz="4" w:space="0" w:color="auto"/>
              <w:right w:val="single" w:sz="4" w:space="0" w:color="auto"/>
            </w:tcBorders>
          </w:tcPr>
          <w:p w14:paraId="56786B7C"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2B521F6C" w14:textId="75303BF0"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4.2 Resursele materiale şi umane (echipa de proiect) sunt clar definite şi sunt adecvate pentru implementarea proiectului?</w:t>
            </w:r>
          </w:p>
        </w:tc>
      </w:tr>
      <w:tr w:rsidR="00833BBC" w:rsidRPr="005C5740" w14:paraId="1DE02293" w14:textId="77777777" w:rsidTr="00E720AF">
        <w:trPr>
          <w:trHeight w:val="510"/>
        </w:trPr>
        <w:tc>
          <w:tcPr>
            <w:tcW w:w="1483" w:type="pct"/>
            <w:vMerge/>
            <w:tcBorders>
              <w:left w:val="single" w:sz="4" w:space="0" w:color="auto"/>
              <w:right w:val="single" w:sz="4" w:space="0" w:color="auto"/>
            </w:tcBorders>
          </w:tcPr>
          <w:p w14:paraId="4147C5D3"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09550652" w14:textId="64C05347"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4.3 Echipa de proiect propusă are experienţa, competenţele profesionale şi calificările necesare pentru domeniul în care se încadrează proiectul?</w:t>
            </w:r>
          </w:p>
        </w:tc>
      </w:tr>
      <w:tr w:rsidR="00833BBC" w:rsidRPr="005C5740" w14:paraId="6E9BBDF2" w14:textId="77777777" w:rsidTr="00E720AF">
        <w:trPr>
          <w:trHeight w:val="255"/>
        </w:trPr>
        <w:tc>
          <w:tcPr>
            <w:tcW w:w="1483" w:type="pct"/>
            <w:vMerge/>
            <w:tcBorders>
              <w:left w:val="single" w:sz="4" w:space="0" w:color="auto"/>
              <w:right w:val="single" w:sz="4" w:space="0" w:color="auto"/>
            </w:tcBorders>
          </w:tcPr>
          <w:p w14:paraId="4E57A7A2"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A9B3061" w14:textId="797D133B"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4.4 Managerul/ coordonatorul de proiect are experiență în mediul academic si activitatea de cercetare-dezvoltare?</w:t>
            </w:r>
          </w:p>
        </w:tc>
      </w:tr>
      <w:tr w:rsidR="00833BBC" w:rsidRPr="005C5740" w14:paraId="1F5E666A" w14:textId="77777777" w:rsidTr="00E720AF">
        <w:trPr>
          <w:trHeight w:val="510"/>
        </w:trPr>
        <w:tc>
          <w:tcPr>
            <w:tcW w:w="1483" w:type="pct"/>
            <w:vMerge/>
            <w:tcBorders>
              <w:left w:val="single" w:sz="4" w:space="0" w:color="auto"/>
              <w:right w:val="single" w:sz="4" w:space="0" w:color="auto"/>
            </w:tcBorders>
          </w:tcPr>
          <w:p w14:paraId="4CA3956C"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7D2DC68" w14:textId="13C6CC98"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4.5 Activităţile proiectului sunt identificate şi detaliate şi strâns corelate în cadrul calendarului de realizare, cu atribuţiile prevazute pentru posturile implicate in managementul proiectului/atribuţiile prevazute a fi externalizate, cu planificarea achiziţiilor?</w:t>
            </w:r>
          </w:p>
        </w:tc>
      </w:tr>
      <w:tr w:rsidR="00833BBC" w:rsidRPr="005C5740" w14:paraId="1ECB6FF9" w14:textId="77777777" w:rsidTr="00E720AF">
        <w:trPr>
          <w:trHeight w:val="510"/>
        </w:trPr>
        <w:tc>
          <w:tcPr>
            <w:tcW w:w="1483" w:type="pct"/>
            <w:vMerge/>
            <w:tcBorders>
              <w:left w:val="single" w:sz="4" w:space="0" w:color="auto"/>
              <w:right w:val="single" w:sz="4" w:space="0" w:color="auto"/>
            </w:tcBorders>
          </w:tcPr>
          <w:p w14:paraId="5EA8407D"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038BA1D1" w14:textId="3AA81E89"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4.6 Planificarea activităţilor (claritatea si fezabilitatea Planului de actiune a proiectului) este logică si fezabila din perspectiva realizarii acesteia si respecta prevederile ghidului specific?</w:t>
            </w:r>
          </w:p>
        </w:tc>
      </w:tr>
      <w:tr w:rsidR="00833BBC" w:rsidRPr="005C5740" w14:paraId="191339A5" w14:textId="77777777" w:rsidTr="00E720AF">
        <w:trPr>
          <w:trHeight w:val="510"/>
        </w:trPr>
        <w:tc>
          <w:tcPr>
            <w:tcW w:w="1483" w:type="pct"/>
            <w:vMerge/>
            <w:tcBorders>
              <w:left w:val="single" w:sz="4" w:space="0" w:color="auto"/>
              <w:right w:val="single" w:sz="4" w:space="0" w:color="auto"/>
            </w:tcBorders>
          </w:tcPr>
          <w:p w14:paraId="7215A6BE"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7D935AE7" w14:textId="77BEE9A0"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4.7 Exista o strategie clară pentru monitorizarea implementării proiectului, există o clară repartizare a sarcinilor în acest sens, proceduri şi un calendar al activităţilor de monitorizare?</w:t>
            </w:r>
          </w:p>
        </w:tc>
      </w:tr>
      <w:tr w:rsidR="00833BBC" w:rsidRPr="005C5740" w14:paraId="6FC520E2" w14:textId="77777777" w:rsidTr="00E720AF">
        <w:trPr>
          <w:trHeight w:val="510"/>
        </w:trPr>
        <w:tc>
          <w:tcPr>
            <w:tcW w:w="1483" w:type="pct"/>
            <w:vMerge/>
            <w:tcBorders>
              <w:left w:val="single" w:sz="4" w:space="0" w:color="auto"/>
              <w:bottom w:val="single" w:sz="4" w:space="0" w:color="auto"/>
              <w:right w:val="single" w:sz="4" w:space="0" w:color="auto"/>
            </w:tcBorders>
          </w:tcPr>
          <w:p w14:paraId="085C5CD3"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11972DCF" w14:textId="43AABE89"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4.8 Planul de finanţare al proiectului raspunde cerintelor de mentinere si sustenabilitate al investitiilor furnizand un flux de numerar rezonabil pentru mentinerea si folosirea rezultatelor proiectului pe perioada de sustenabilitate?</w:t>
            </w:r>
          </w:p>
        </w:tc>
      </w:tr>
    </w:tbl>
    <w:p w14:paraId="0A80D334" w14:textId="77777777" w:rsidR="00B213B9" w:rsidRPr="005C5740" w:rsidRDefault="00B213B9" w:rsidP="003E539D">
      <w:pPr>
        <w:spacing w:before="0" w:after="0"/>
        <w:jc w:val="both"/>
        <w:rPr>
          <w:rFonts w:asciiTheme="minorHAnsi" w:hAnsiTheme="minorHAnsi"/>
          <w:sz w:val="18"/>
          <w:szCs w:val="18"/>
        </w:rPr>
      </w:pPr>
    </w:p>
    <w:p w14:paraId="0B332A8A" w14:textId="77777777" w:rsidR="00B213B9" w:rsidRPr="005C5740" w:rsidRDefault="00B213B9" w:rsidP="003E539D">
      <w:pPr>
        <w:spacing w:before="0" w:after="0"/>
        <w:jc w:val="both"/>
        <w:rPr>
          <w:rFonts w:asciiTheme="minorHAnsi" w:hAnsiTheme="minorHAnsi"/>
          <w:sz w:val="18"/>
          <w:szCs w:val="18"/>
        </w:rPr>
      </w:pPr>
    </w:p>
    <w:p w14:paraId="3130E565" w14:textId="77777777" w:rsidR="005C5740" w:rsidRPr="005C5740" w:rsidRDefault="005C5740" w:rsidP="005C5740">
      <w:pPr>
        <w:jc w:val="both"/>
        <w:rPr>
          <w:rFonts w:asciiTheme="minorHAnsi" w:hAnsiTheme="minorHAnsi"/>
          <w:sz w:val="18"/>
          <w:szCs w:val="18"/>
        </w:rPr>
      </w:pPr>
      <w:r w:rsidRPr="005C5740">
        <w:rPr>
          <w:rFonts w:asciiTheme="minorHAnsi" w:hAnsiTheme="minorHAnsi"/>
          <w:sz w:val="18"/>
          <w:szCs w:val="18"/>
        </w:rPr>
        <w:t>OBSERVATII</w:t>
      </w:r>
    </w:p>
    <w:p w14:paraId="3BDD11A8" w14:textId="77777777" w:rsidR="005C5740" w:rsidRPr="005C5740" w:rsidRDefault="005C5740" w:rsidP="005C5740">
      <w:pPr>
        <w:jc w:val="both"/>
        <w:rPr>
          <w:rFonts w:asciiTheme="minorHAnsi" w:hAnsiTheme="minorHAnsi"/>
          <w:sz w:val="18"/>
          <w:szCs w:val="18"/>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5C5740" w:rsidRPr="005C5740" w14:paraId="6A5E395D" w14:textId="77777777" w:rsidTr="001B1055">
        <w:trPr>
          <w:trHeight w:val="1310"/>
          <w:tblHeader/>
        </w:trPr>
        <w:tc>
          <w:tcPr>
            <w:tcW w:w="14567" w:type="dxa"/>
          </w:tcPr>
          <w:p w14:paraId="2AFB3C30" w14:textId="77777777" w:rsidR="005C5740" w:rsidRPr="005C5740" w:rsidRDefault="005C5740" w:rsidP="001B1055">
            <w:pPr>
              <w:spacing w:before="0" w:after="0"/>
              <w:ind w:left="360"/>
              <w:jc w:val="both"/>
              <w:rPr>
                <w:rFonts w:asciiTheme="minorHAnsi" w:hAnsiTheme="minorHAnsi"/>
                <w:sz w:val="18"/>
                <w:szCs w:val="18"/>
                <w:lang w:val="it-IT"/>
              </w:rPr>
            </w:pPr>
          </w:p>
          <w:p w14:paraId="0340D555" w14:textId="1FB06C9E" w:rsidR="005C5740" w:rsidRPr="005C5740" w:rsidRDefault="005C5740" w:rsidP="001B1055">
            <w:pPr>
              <w:spacing w:before="0" w:after="0"/>
              <w:ind w:left="360"/>
              <w:jc w:val="both"/>
              <w:rPr>
                <w:rFonts w:asciiTheme="minorHAnsi" w:hAnsiTheme="minorHAnsi"/>
                <w:sz w:val="18"/>
                <w:szCs w:val="18"/>
                <w:lang w:val="it-IT"/>
              </w:rPr>
            </w:pPr>
            <w:r w:rsidRPr="005C5740">
              <w:rPr>
                <w:rFonts w:asciiTheme="minorHAnsi" w:hAnsiTheme="minorHAnsi"/>
                <w:sz w:val="18"/>
                <w:szCs w:val="18"/>
                <w:lang w:val="it-IT"/>
              </w:rPr>
              <w:t xml:space="preserve">La criteriile de al punctul B din grila vor fi completate exclusiv de catre experti evaluatori independenti </w:t>
            </w:r>
            <w:r w:rsidRPr="005C5740">
              <w:rPr>
                <w:rFonts w:asciiTheme="minorHAnsi" w:hAnsiTheme="minorHAnsi"/>
                <w:sz w:val="18"/>
                <w:szCs w:val="18"/>
                <w:lang w:val="it-IT"/>
              </w:rPr>
              <w:t xml:space="preserve">contractati de Banca Mondiala </w:t>
            </w:r>
            <w:r w:rsidRPr="005C5740">
              <w:rPr>
                <w:rFonts w:asciiTheme="minorHAnsi" w:hAnsiTheme="minorHAnsi"/>
                <w:sz w:val="18"/>
                <w:szCs w:val="18"/>
                <w:lang w:val="it-IT"/>
              </w:rPr>
              <w:t>si se va raspunde cu  Da</w:t>
            </w:r>
            <w:r w:rsidRPr="005C5740">
              <w:rPr>
                <w:rFonts w:asciiTheme="minorHAnsi" w:hAnsiTheme="minorHAnsi"/>
                <w:sz w:val="18"/>
                <w:szCs w:val="18"/>
                <w:lang w:val="en-US"/>
              </w:rPr>
              <w:t>/Nu, iar raspunsurile vor fi justificate si fundamentate pe cererea de finantare si documentele anexate, cu exemplific</w:t>
            </w:r>
            <w:r w:rsidRPr="005C5740">
              <w:rPr>
                <w:rFonts w:asciiTheme="minorHAnsi" w:hAnsiTheme="minorHAnsi"/>
                <w:sz w:val="18"/>
                <w:szCs w:val="18"/>
              </w:rPr>
              <w:t>ă</w:t>
            </w:r>
            <w:r w:rsidRPr="005C5740">
              <w:rPr>
                <w:rFonts w:asciiTheme="minorHAnsi" w:hAnsiTheme="minorHAnsi"/>
                <w:sz w:val="18"/>
                <w:szCs w:val="18"/>
                <w:lang w:val="en-US"/>
              </w:rPr>
              <w:t>ri si referinte la sec</w:t>
            </w:r>
            <w:r w:rsidRPr="005C5740">
              <w:rPr>
                <w:rFonts w:asciiTheme="minorHAnsi" w:hAnsiTheme="minorHAnsi"/>
                <w:sz w:val="18"/>
                <w:szCs w:val="18"/>
              </w:rPr>
              <w:t>ţiuni si la pg.</w:t>
            </w:r>
            <w:r w:rsidRPr="005C5740">
              <w:rPr>
                <w:rFonts w:asciiTheme="minorHAnsi" w:hAnsiTheme="minorHAnsi"/>
                <w:sz w:val="18"/>
                <w:szCs w:val="18"/>
                <w:lang w:val="en-US"/>
              </w:rPr>
              <w:t xml:space="preserve"> </w:t>
            </w:r>
            <w:r w:rsidRPr="005C5740">
              <w:rPr>
                <w:rFonts w:asciiTheme="minorHAnsi" w:hAnsiTheme="minorHAnsi"/>
                <w:sz w:val="18"/>
                <w:szCs w:val="18"/>
                <w:lang w:val="it-IT"/>
              </w:rPr>
              <w:t xml:space="preserve">Se vor mentiona </w:t>
            </w:r>
            <w:r w:rsidRPr="005C5740">
              <w:rPr>
                <w:rFonts w:asciiTheme="minorHAnsi" w:hAnsiTheme="minorHAnsi"/>
                <w:b/>
                <w:sz w:val="18"/>
                <w:szCs w:val="18"/>
                <w:lang w:val="it-IT"/>
              </w:rPr>
              <w:t>solicitarile</w:t>
            </w:r>
            <w:r w:rsidRPr="005C5740">
              <w:rPr>
                <w:rFonts w:asciiTheme="minorHAnsi" w:hAnsiTheme="minorHAnsi"/>
                <w:sz w:val="18"/>
                <w:szCs w:val="18"/>
                <w:lang w:val="it-IT"/>
              </w:rPr>
              <w:t xml:space="preserve"> de clarificari si raspunsurile la acestea. A se vedea prevederile ghidului specific cu privire la solicitarea de clarificări în cadrul acestei etape. Se vor mentiona problemele identificate si observatiile celor 2 experti independenti. Se va mentiona daca proiectul este respins sau trece in etapa urmatoare si daca se propune acordarea finantarii in cadrul apelului de proiecte. Se va mentiona daca a fost necesara realizarea medierii si concluziile acesteia.</w:t>
            </w:r>
          </w:p>
          <w:p w14:paraId="6944D3D3" w14:textId="77777777" w:rsidR="005C5740" w:rsidRPr="005C5740" w:rsidRDefault="005C5740" w:rsidP="001B1055">
            <w:pPr>
              <w:spacing w:before="0" w:after="0"/>
              <w:ind w:left="360"/>
              <w:jc w:val="both"/>
              <w:rPr>
                <w:rFonts w:asciiTheme="minorHAnsi" w:hAnsiTheme="minorHAnsi"/>
                <w:sz w:val="18"/>
                <w:szCs w:val="18"/>
                <w:lang w:val="it-IT"/>
              </w:rPr>
            </w:pPr>
          </w:p>
          <w:p w14:paraId="107F3D78" w14:textId="77777777" w:rsidR="005C5740" w:rsidRPr="005C5740" w:rsidRDefault="005C5740" w:rsidP="001B1055">
            <w:pPr>
              <w:spacing w:before="0" w:after="0"/>
              <w:ind w:left="360"/>
              <w:jc w:val="both"/>
              <w:rPr>
                <w:rFonts w:asciiTheme="minorHAnsi" w:hAnsiTheme="minorHAnsi"/>
                <w:color w:val="FF0000"/>
                <w:sz w:val="18"/>
                <w:szCs w:val="18"/>
                <w:lang w:val="it-IT"/>
              </w:rPr>
            </w:pPr>
            <w:r w:rsidRPr="005C5740">
              <w:rPr>
                <w:rFonts w:asciiTheme="minorHAnsi" w:hAnsiTheme="minorHAnsi"/>
                <w:color w:val="FF0000"/>
                <w:sz w:val="18"/>
                <w:szCs w:val="18"/>
                <w:lang w:val="it-IT"/>
              </w:rPr>
              <w:t>În cazul cazul în care, in urma solicitărilor de clarificări, evaluatorii independenti nu pot răspunde cu DA la toate criteriile din cadrul secțiunii  B, proiectul se consideră respins de la finanțare, solicitantul fiind informat asupra argumentelor de respingere si asupra posibilității de a depune contestații in conformitate cu prevederile ghidului specific.</w:t>
            </w:r>
          </w:p>
          <w:p w14:paraId="7C65D9B7" w14:textId="77777777" w:rsidR="005C5740" w:rsidRPr="005C5740" w:rsidRDefault="005C5740" w:rsidP="001B1055">
            <w:pPr>
              <w:spacing w:before="0" w:after="0"/>
              <w:ind w:left="360"/>
              <w:jc w:val="both"/>
              <w:rPr>
                <w:rFonts w:asciiTheme="minorHAnsi" w:hAnsiTheme="minorHAnsi"/>
                <w:b/>
                <w:sz w:val="18"/>
                <w:szCs w:val="18"/>
                <w:lang w:val="it-IT"/>
              </w:rPr>
            </w:pPr>
          </w:p>
        </w:tc>
      </w:tr>
    </w:tbl>
    <w:p w14:paraId="3BCB969A" w14:textId="77777777" w:rsidR="005C5740" w:rsidRPr="005C5740" w:rsidRDefault="005C5740" w:rsidP="005C5740">
      <w:pPr>
        <w:jc w:val="both"/>
        <w:rPr>
          <w:rFonts w:asciiTheme="minorHAnsi" w:hAnsiTheme="minorHAnsi"/>
          <w:sz w:val="18"/>
          <w:szCs w:val="18"/>
        </w:rPr>
      </w:pPr>
    </w:p>
    <w:p w14:paraId="0C5D686B" w14:textId="77777777" w:rsidR="005C5740" w:rsidRPr="005C5740" w:rsidRDefault="005C5740" w:rsidP="005C5740">
      <w:pPr>
        <w:jc w:val="both"/>
        <w:rPr>
          <w:rFonts w:asciiTheme="minorHAnsi" w:hAnsiTheme="minorHAnsi"/>
          <w:b/>
          <w:color w:val="0070C0"/>
          <w:sz w:val="18"/>
          <w:szCs w:val="18"/>
        </w:rPr>
      </w:pPr>
      <w:r w:rsidRPr="005C5740">
        <w:rPr>
          <w:rFonts w:asciiTheme="minorHAnsi" w:hAnsiTheme="minorHAnsi"/>
          <w:b/>
          <w:color w:val="0070C0"/>
          <w:sz w:val="18"/>
          <w:szCs w:val="18"/>
        </w:rPr>
        <w:t>(Formatul prezentei grile si semnarea acesteia se va realiza în conformitate cu prevederile procedurale aplicabile)</w:t>
      </w:r>
    </w:p>
    <w:p w14:paraId="767B7582" w14:textId="77777777" w:rsidR="005C5740" w:rsidRPr="005C5740" w:rsidRDefault="005C5740" w:rsidP="005C5740">
      <w:pPr>
        <w:jc w:val="both"/>
        <w:rPr>
          <w:rFonts w:asciiTheme="minorHAnsi" w:hAnsiTheme="minorHAnsi"/>
          <w:sz w:val="18"/>
          <w:szCs w:val="18"/>
        </w:rPr>
      </w:pPr>
    </w:p>
    <w:tbl>
      <w:tblPr>
        <w:tblW w:w="14253" w:type="dxa"/>
        <w:tblBorders>
          <w:insideV w:val="single" w:sz="8" w:space="0" w:color="808080"/>
        </w:tblBorders>
        <w:tblLayout w:type="fixed"/>
        <w:tblLook w:val="01E0" w:firstRow="1" w:lastRow="1" w:firstColumn="1" w:lastColumn="1" w:noHBand="0" w:noVBand="0"/>
      </w:tblPr>
      <w:tblGrid>
        <w:gridCol w:w="1148"/>
        <w:gridCol w:w="13105"/>
      </w:tblGrid>
      <w:tr w:rsidR="005C5740" w:rsidRPr="005C5740" w14:paraId="3F9381D1" w14:textId="77777777" w:rsidTr="001B1055">
        <w:trPr>
          <w:trHeight w:val="902"/>
        </w:trPr>
        <w:tc>
          <w:tcPr>
            <w:tcW w:w="1148" w:type="dxa"/>
            <w:vAlign w:val="center"/>
          </w:tcPr>
          <w:p w14:paraId="7957F59B" w14:textId="77777777" w:rsidR="005C5740" w:rsidRPr="005C5740" w:rsidRDefault="005C5740" w:rsidP="001B1055">
            <w:pPr>
              <w:spacing w:before="0" w:after="0"/>
              <w:jc w:val="both"/>
              <w:rPr>
                <w:rFonts w:asciiTheme="minorHAnsi" w:hAnsiTheme="minorHAnsi"/>
                <w:b/>
                <w:noProof/>
                <w:sz w:val="18"/>
                <w:szCs w:val="18"/>
                <w:lang w:eastAsia="ro-RO"/>
              </w:rPr>
            </w:pPr>
            <w:r w:rsidRPr="005C5740">
              <w:rPr>
                <w:rFonts w:asciiTheme="minorHAnsi" w:hAnsiTheme="minorHAnsi"/>
                <w:b/>
                <w:noProof/>
                <w:sz w:val="18"/>
                <w:szCs w:val="18"/>
                <w:lang w:val="en-US"/>
              </w:rPr>
              <w:drawing>
                <wp:inline distT="0" distB="0" distL="0" distR="0" wp14:anchorId="67BEBB6A" wp14:editId="1B28C31A">
                  <wp:extent cx="266700" cy="257175"/>
                  <wp:effectExtent l="0" t="0" r="0" b="9525"/>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8"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14:paraId="3E764567" w14:textId="77777777" w:rsidR="005C5740" w:rsidRPr="005C5740" w:rsidRDefault="005C5740" w:rsidP="001B1055">
            <w:pPr>
              <w:pStyle w:val="maintext"/>
              <w:spacing w:before="0" w:after="0"/>
              <w:rPr>
                <w:rFonts w:asciiTheme="minorHAnsi" w:hAnsiTheme="minorHAnsi" w:cs="Times New Roman"/>
                <w:sz w:val="18"/>
                <w:szCs w:val="18"/>
              </w:rPr>
            </w:pPr>
            <w:r w:rsidRPr="005C5740">
              <w:rPr>
                <w:rFonts w:asciiTheme="minorHAnsi" w:hAnsiTheme="minorHAnsi" w:cs="Times New Roman"/>
                <w:sz w:val="18"/>
                <w:szCs w:val="18"/>
              </w:rPr>
              <w:t>Anumite criterii de eligibilitate se verifică inclusiv la momentul acordării ajutorului de stat (încadrarea în categoria IMM, documentele asupra imobilului aferent proiectului, situațiile prevăzute în declarația de eligibilitate de la momentul contractării, modificările intervenite asupra criteriilor inițiale de eligibilitate, , etc) Verificările respective vor viza inclusiv situația proiectului la data  depunerii cererii de finanțare.</w:t>
            </w:r>
          </w:p>
          <w:p w14:paraId="5A515144" w14:textId="77777777" w:rsidR="005C5740" w:rsidRPr="005C5740" w:rsidRDefault="005C5740" w:rsidP="001B1055">
            <w:pPr>
              <w:pStyle w:val="maintext"/>
              <w:spacing w:before="0" w:after="0"/>
              <w:rPr>
                <w:rFonts w:asciiTheme="minorHAnsi" w:hAnsiTheme="minorHAnsi" w:cs="Times New Roman"/>
                <w:sz w:val="18"/>
                <w:szCs w:val="18"/>
              </w:rPr>
            </w:pPr>
          </w:p>
          <w:p w14:paraId="7CA7772A" w14:textId="77777777" w:rsidR="005C5740" w:rsidRPr="005C5740" w:rsidRDefault="005C5740" w:rsidP="001B1055">
            <w:pPr>
              <w:pStyle w:val="maintext"/>
              <w:spacing w:before="0" w:after="0"/>
              <w:rPr>
                <w:rFonts w:asciiTheme="minorHAnsi" w:hAnsiTheme="minorHAnsi" w:cs="Times New Roman"/>
                <w:sz w:val="18"/>
                <w:szCs w:val="18"/>
              </w:rPr>
            </w:pPr>
            <w:r w:rsidRPr="005C5740">
              <w:rPr>
                <w:rFonts w:asciiTheme="minorHAnsi" w:hAnsiTheme="minorHAnsi" w:cs="Times New Roman"/>
                <w:sz w:val="18"/>
                <w:szCs w:val="18"/>
              </w:rPr>
              <w:t>În urma verificării documentațiilor de contractare AMPOR își rezervă dreptul de a refuza contractarea unor proiecte care nu îndeplinesc criteriile de verificare si selectie,  atât la momentul depunerii cererii de finanțare, cât și în etapa precontractuală. În acest sens, AMPOR va respinge documentațiile de contractare, oferind posibilitatea solicitanților să depună contestații în conformitate cu prevederile ghidului specific.</w:t>
            </w:r>
          </w:p>
        </w:tc>
      </w:tr>
    </w:tbl>
    <w:p w14:paraId="15ED782D" w14:textId="77777777" w:rsidR="005C5740" w:rsidRPr="005C5740" w:rsidRDefault="005C5740" w:rsidP="005C5740">
      <w:pPr>
        <w:spacing w:before="0" w:after="0"/>
        <w:rPr>
          <w:rFonts w:asciiTheme="minorHAnsi" w:hAnsiTheme="minorHAnsi"/>
          <w:color w:val="FF0000"/>
          <w:sz w:val="18"/>
          <w:szCs w:val="18"/>
        </w:rPr>
      </w:pPr>
      <w:r w:rsidRPr="005C5740">
        <w:rPr>
          <w:rFonts w:asciiTheme="minorHAnsi" w:hAnsiTheme="minorHAnsi"/>
          <w:color w:val="FF0000"/>
          <w:sz w:val="18"/>
          <w:szCs w:val="18"/>
        </w:rPr>
        <w:t>ATENTIE</w:t>
      </w:r>
      <w:bookmarkStart w:id="2" w:name="_GoBack"/>
      <w:bookmarkEnd w:id="2"/>
    </w:p>
    <w:p w14:paraId="52280939" w14:textId="77777777" w:rsidR="005C5740" w:rsidRPr="005C5740" w:rsidRDefault="005C5740" w:rsidP="005C5740">
      <w:pPr>
        <w:spacing w:before="0" w:after="0"/>
        <w:rPr>
          <w:rFonts w:asciiTheme="minorHAnsi" w:hAnsiTheme="minorHAnsi"/>
          <w:color w:val="FF0000"/>
          <w:sz w:val="18"/>
          <w:szCs w:val="18"/>
        </w:rPr>
      </w:pPr>
    </w:p>
    <w:p w14:paraId="64F6B65B" w14:textId="77777777" w:rsidR="005C5740" w:rsidRPr="005C5740" w:rsidRDefault="005C5740" w:rsidP="005C5740">
      <w:pPr>
        <w:spacing w:before="0" w:after="0"/>
        <w:rPr>
          <w:rFonts w:asciiTheme="minorHAnsi" w:hAnsiTheme="minorHAnsi"/>
          <w:color w:val="FF0000"/>
          <w:sz w:val="18"/>
          <w:szCs w:val="18"/>
        </w:rPr>
      </w:pPr>
      <w:r w:rsidRPr="005C5740">
        <w:rPr>
          <w:rFonts w:asciiTheme="minorHAnsi" w:hAnsiTheme="minorHAnsi"/>
          <w:color w:val="FF0000"/>
          <w:sz w:val="18"/>
          <w:szCs w:val="18"/>
        </w:rPr>
        <w:t>Notificarea solicitantului privind parcurgerea prezentei grile va conține referiri la toate criteriile de verificare si evaluare si se va realiza numai dupa parcurgerea verificarii si evaluării integrale a proiectului și a grilei de verificare si evaluare.</w:t>
      </w:r>
      <w:r w:rsidRPr="005C5740">
        <w:rPr>
          <w:rFonts w:asciiTheme="minorHAnsi" w:hAnsiTheme="minorHAnsi"/>
          <w:color w:val="FF0000"/>
          <w:sz w:val="18"/>
          <w:szCs w:val="18"/>
        </w:rPr>
        <w:br w:type="page"/>
      </w:r>
    </w:p>
    <w:p w14:paraId="44F3AFE6" w14:textId="77777777" w:rsidR="00B213B9" w:rsidRPr="005C5740" w:rsidRDefault="00B213B9" w:rsidP="003E539D">
      <w:pPr>
        <w:spacing w:before="0" w:after="0"/>
        <w:jc w:val="both"/>
        <w:rPr>
          <w:rFonts w:asciiTheme="minorHAnsi" w:hAnsiTheme="minorHAnsi"/>
          <w:sz w:val="18"/>
          <w:szCs w:val="18"/>
        </w:rPr>
      </w:pPr>
    </w:p>
    <w:sectPr w:rsidR="00B213B9" w:rsidRPr="005C5740" w:rsidSect="009A0E5B">
      <w:headerReference w:type="default" r:id="rId9"/>
      <w:footerReference w:type="default" r:id="rId10"/>
      <w:pgSz w:w="16838" w:h="11906" w:orient="landscape"/>
      <w:pgMar w:top="193" w:right="1417" w:bottom="709" w:left="1417" w:header="426" w:footer="3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C49F8F" w14:textId="77777777" w:rsidR="00766821" w:rsidRDefault="00766821" w:rsidP="007275E1">
      <w:pPr>
        <w:spacing w:before="0" w:after="0"/>
      </w:pPr>
      <w:r>
        <w:separator/>
      </w:r>
    </w:p>
  </w:endnote>
  <w:endnote w:type="continuationSeparator" w:id="0">
    <w:p w14:paraId="63C44F5A" w14:textId="77777777" w:rsidR="00766821" w:rsidRDefault="00766821"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9181849"/>
      <w:docPartObj>
        <w:docPartGallery w:val="Page Numbers (Bottom of Page)"/>
        <w:docPartUnique/>
      </w:docPartObj>
    </w:sdtPr>
    <w:sdtEndPr/>
    <w:sdtContent>
      <w:sdt>
        <w:sdtPr>
          <w:id w:val="860082579"/>
          <w:docPartObj>
            <w:docPartGallery w:val="Page Numbers (Top of Page)"/>
            <w:docPartUnique/>
          </w:docPartObj>
        </w:sdtPr>
        <w:sdtEndPr/>
        <w:sdtContent>
          <w:p w14:paraId="7A51E38E" w14:textId="77777777" w:rsidR="00532120" w:rsidRDefault="00532120">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5C5740">
              <w:rPr>
                <w:b/>
                <w:bCs/>
                <w:noProof/>
              </w:rPr>
              <w:t>12</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5C5740">
              <w:rPr>
                <w:b/>
                <w:bCs/>
                <w:noProof/>
              </w:rPr>
              <w:t>12</w:t>
            </w:r>
            <w:r>
              <w:rPr>
                <w:b/>
                <w:bCs/>
                <w:sz w:val="24"/>
              </w:rPr>
              <w:fldChar w:fldCharType="end"/>
            </w:r>
          </w:p>
        </w:sdtContent>
      </w:sdt>
    </w:sdtContent>
  </w:sdt>
  <w:p w14:paraId="3293B38D" w14:textId="77777777" w:rsidR="00532120" w:rsidRDefault="005321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2D467" w14:textId="77777777" w:rsidR="00766821" w:rsidRDefault="00766821" w:rsidP="007275E1">
      <w:pPr>
        <w:spacing w:before="0" w:after="0"/>
      </w:pPr>
      <w:r>
        <w:separator/>
      </w:r>
    </w:p>
  </w:footnote>
  <w:footnote w:type="continuationSeparator" w:id="0">
    <w:p w14:paraId="15E940F2" w14:textId="77777777" w:rsidR="00766821" w:rsidRDefault="00766821"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8795"/>
      <w:gridCol w:w="4213"/>
    </w:tblGrid>
    <w:tr w:rsidR="009A0E5B" w:rsidRPr="008C1D35" w14:paraId="531BE900" w14:textId="77777777" w:rsidTr="0022223B">
      <w:trPr>
        <w:trHeight w:val="996"/>
      </w:trPr>
      <w:tc>
        <w:tcPr>
          <w:tcW w:w="13008" w:type="dxa"/>
          <w:gridSpan w:val="2"/>
          <w:tcBorders>
            <w:bottom w:val="single" w:sz="4" w:space="0" w:color="2E74B5"/>
          </w:tcBorders>
          <w:shd w:val="clear" w:color="auto" w:fill="auto"/>
        </w:tcPr>
        <w:tbl>
          <w:tblPr>
            <w:tblW w:w="0" w:type="auto"/>
            <w:tblLook w:val="04A0" w:firstRow="1" w:lastRow="0" w:firstColumn="1" w:lastColumn="0" w:noHBand="0" w:noVBand="1"/>
          </w:tblPr>
          <w:tblGrid>
            <w:gridCol w:w="8668"/>
            <w:gridCol w:w="4124"/>
          </w:tblGrid>
          <w:tr w:rsidR="00B213B9" w:rsidRPr="008C1D35" w14:paraId="2E64AEB7" w14:textId="77777777" w:rsidTr="001B1055">
            <w:trPr>
              <w:trHeight w:val="996"/>
            </w:trPr>
            <w:tc>
              <w:tcPr>
                <w:tcW w:w="13008" w:type="dxa"/>
                <w:gridSpan w:val="2"/>
                <w:tcBorders>
                  <w:bottom w:val="single" w:sz="4" w:space="0" w:color="2E74B5"/>
                </w:tcBorders>
                <w:shd w:val="clear" w:color="auto" w:fill="auto"/>
              </w:tcPr>
              <w:p w14:paraId="3A00E98D" w14:textId="77777777" w:rsidR="00B213B9" w:rsidRPr="008C1D35" w:rsidRDefault="00B213B9" w:rsidP="00B213B9">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Programul Operațional Regional 2014-2020</w:t>
                </w:r>
                <w:r w:rsidRPr="008C1D35">
                  <w:rPr>
                    <w:rFonts w:ascii="Calibri" w:eastAsia="Calibri" w:hAnsi="Calibri"/>
                    <w:b/>
                    <w:color w:val="2E74B5"/>
                    <w:sz w:val="18"/>
                    <w:szCs w:val="22"/>
                  </w:rPr>
                  <w:tab/>
                </w:r>
                <w:r w:rsidRPr="008C1D35">
                  <w:rPr>
                    <w:rFonts w:ascii="Calibri" w:eastAsia="Calibri" w:hAnsi="Calibri"/>
                    <w:b/>
                    <w:color w:val="2E74B5"/>
                    <w:sz w:val="18"/>
                    <w:szCs w:val="22"/>
                  </w:rPr>
                  <w:tab/>
                </w:r>
              </w:p>
              <w:p w14:paraId="500C9439" w14:textId="77777777" w:rsidR="00B213B9" w:rsidRPr="008C1D35" w:rsidRDefault="00B213B9" w:rsidP="00B213B9">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Axa prioritară 1 - Promovarea transferului tehnologic</w:t>
                </w:r>
                <w:r w:rsidRPr="008C1D35">
                  <w:rPr>
                    <w:rFonts w:ascii="Calibri" w:eastAsia="Calibri" w:hAnsi="Calibri"/>
                    <w:b/>
                    <w:color w:val="2E74B5"/>
                    <w:sz w:val="18"/>
                    <w:szCs w:val="22"/>
                  </w:rPr>
                  <w:tab/>
                </w:r>
                <w:r w:rsidRPr="008C1D35">
                  <w:rPr>
                    <w:rFonts w:ascii="Calibri" w:eastAsia="Calibri" w:hAnsi="Calibri"/>
                    <w:b/>
                    <w:color w:val="2E74B5"/>
                    <w:sz w:val="18"/>
                    <w:szCs w:val="22"/>
                  </w:rPr>
                  <w:tab/>
                </w:r>
              </w:p>
              <w:p w14:paraId="0D9F2BEC" w14:textId="77777777" w:rsidR="00B213B9" w:rsidRPr="008C1D35" w:rsidRDefault="00B213B9" w:rsidP="00B213B9">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 xml:space="preserve">SO 1.2 - Creşterea inovării în companii prin sprijinirea abordărilor multisectoriale rezultate în urma implementării Inițiativei Regiuni mai puţin dezvoltate în România                                                                                                          </w:t>
                </w:r>
                <w:r w:rsidRPr="0091793E">
                  <w:rPr>
                    <w:rFonts w:ascii="Calibri" w:eastAsia="Calibri" w:hAnsi="Calibri"/>
                    <w:b/>
                    <w:color w:val="2E74B5"/>
                    <w:sz w:val="18"/>
                    <w:szCs w:val="22"/>
                  </w:rPr>
                  <w:t>Sprijin pentru dezvoltare tehnologica si îmbunătățire a comercializării proiectelor selectate in cadrul Programului de Valorizare a Cercetării</w:t>
                </w:r>
                <w:r w:rsidRPr="008C1D35">
                  <w:rPr>
                    <w:rFonts w:ascii="Calibri" w:eastAsia="Calibri" w:hAnsi="Calibri"/>
                    <w:b/>
                    <w:color w:val="2E74B5"/>
                    <w:sz w:val="18"/>
                    <w:szCs w:val="22"/>
                  </w:rPr>
                  <w:tab/>
                </w:r>
              </w:p>
            </w:tc>
          </w:tr>
          <w:tr w:rsidR="00B213B9" w:rsidRPr="008C1D35" w14:paraId="01C47F77" w14:textId="77777777" w:rsidTr="001B1055">
            <w:trPr>
              <w:gridAfter w:val="1"/>
              <w:wAfter w:w="4213" w:type="dxa"/>
              <w:trHeight w:val="254"/>
            </w:trPr>
            <w:tc>
              <w:tcPr>
                <w:tcW w:w="8795" w:type="dxa"/>
                <w:tcBorders>
                  <w:top w:val="single" w:sz="4" w:space="0" w:color="2E74B5"/>
                </w:tcBorders>
                <w:shd w:val="clear" w:color="auto" w:fill="auto"/>
              </w:tcPr>
              <w:p w14:paraId="678F5BE0" w14:textId="3A2CEDE9" w:rsidR="00B213B9" w:rsidRPr="008C1D35" w:rsidRDefault="00B213B9" w:rsidP="00B213B9">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 xml:space="preserve">Anexa </w:t>
                </w:r>
                <w:r>
                  <w:rPr>
                    <w:rFonts w:ascii="Calibri" w:eastAsia="Calibri" w:hAnsi="Calibri"/>
                    <w:b/>
                    <w:color w:val="2E74B5"/>
                    <w:sz w:val="18"/>
                    <w:szCs w:val="22"/>
                  </w:rPr>
                  <w:t>11.2</w:t>
                </w:r>
                <w:r w:rsidRPr="008C1D35">
                  <w:rPr>
                    <w:rFonts w:ascii="Calibri" w:eastAsia="Calibri" w:hAnsi="Calibri"/>
                    <w:b/>
                    <w:color w:val="2E74B5"/>
                    <w:sz w:val="18"/>
                    <w:szCs w:val="22"/>
                  </w:rPr>
                  <w:t xml:space="preserve">– </w:t>
                </w:r>
                <w:r w:rsidR="005C5740">
                  <w:rPr>
                    <w:rFonts w:ascii="Calibri" w:eastAsia="Calibri" w:hAnsi="Calibri"/>
                    <w:b/>
                    <w:color w:val="2E74B5"/>
                    <w:sz w:val="18"/>
                    <w:szCs w:val="22"/>
                  </w:rPr>
                  <w:t>Grila</w:t>
                </w:r>
                <w:r>
                  <w:rPr>
                    <w:rFonts w:ascii="Calibri" w:eastAsia="Calibri" w:hAnsi="Calibri"/>
                    <w:b/>
                    <w:color w:val="2E74B5"/>
                    <w:sz w:val="18"/>
                    <w:szCs w:val="22"/>
                  </w:rPr>
                  <w:t xml:space="preserve"> de verificare și evaluare </w:t>
                </w:r>
              </w:p>
            </w:tc>
          </w:tr>
        </w:tbl>
        <w:p w14:paraId="02174E1A" w14:textId="43B3463D" w:rsidR="009A0E5B" w:rsidRPr="008C1D35" w:rsidRDefault="009A0E5B" w:rsidP="00B213B9">
          <w:pPr>
            <w:pStyle w:val="Header"/>
            <w:tabs>
              <w:tab w:val="clear" w:pos="4320"/>
              <w:tab w:val="clear" w:pos="8640"/>
              <w:tab w:val="left" w:pos="4722"/>
            </w:tabs>
            <w:rPr>
              <w:rFonts w:ascii="Calibri" w:eastAsia="Calibri" w:hAnsi="Calibri"/>
              <w:b/>
              <w:color w:val="2E74B5"/>
              <w:sz w:val="18"/>
              <w:szCs w:val="22"/>
            </w:rPr>
          </w:pPr>
        </w:p>
      </w:tc>
    </w:tr>
    <w:tr w:rsidR="009A0E5B" w:rsidRPr="008C1D35" w14:paraId="0C80C9D1" w14:textId="77777777" w:rsidTr="0022223B">
      <w:trPr>
        <w:gridAfter w:val="1"/>
        <w:wAfter w:w="4213" w:type="dxa"/>
        <w:trHeight w:val="254"/>
      </w:trPr>
      <w:tc>
        <w:tcPr>
          <w:tcW w:w="8795" w:type="dxa"/>
          <w:tcBorders>
            <w:top w:val="single" w:sz="4" w:space="0" w:color="2E74B5"/>
          </w:tcBorders>
          <w:shd w:val="clear" w:color="auto" w:fill="auto"/>
        </w:tcPr>
        <w:p w14:paraId="70C68F9F" w14:textId="4F9A78A9" w:rsidR="009A0E5B" w:rsidRPr="008C1D35" w:rsidRDefault="009A0E5B" w:rsidP="009A0E5B">
          <w:pPr>
            <w:tabs>
              <w:tab w:val="center" w:pos="4320"/>
              <w:tab w:val="right" w:pos="8640"/>
            </w:tabs>
            <w:rPr>
              <w:rFonts w:ascii="Calibri" w:eastAsia="Calibri" w:hAnsi="Calibri"/>
              <w:b/>
              <w:color w:val="2E74B5"/>
              <w:sz w:val="18"/>
              <w:szCs w:val="22"/>
            </w:rPr>
          </w:pPr>
          <w:bookmarkStart w:id="3" w:name="_Hlk27343497"/>
        </w:p>
      </w:tc>
    </w:tr>
    <w:bookmarkEnd w:id="3"/>
  </w:tbl>
  <w:p w14:paraId="4BC41444" w14:textId="77777777" w:rsidR="00B128CF" w:rsidRPr="009A0E5B" w:rsidRDefault="00B128CF" w:rsidP="009A0E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86243"/>
    <w:multiLevelType w:val="multilevel"/>
    <w:tmpl w:val="FD040D88"/>
    <w:lvl w:ilvl="0">
      <w:start w:val="5"/>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1">
    <w:nsid w:val="029E1A63"/>
    <w:multiLevelType w:val="multilevel"/>
    <w:tmpl w:val="00C623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786"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55150B3"/>
    <w:multiLevelType w:val="multilevel"/>
    <w:tmpl w:val="757472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6">
    <w:nsid w:val="297524F7"/>
    <w:multiLevelType w:val="multilevel"/>
    <w:tmpl w:val="FA449F6C"/>
    <w:lvl w:ilvl="0">
      <w:start w:val="1"/>
      <w:numFmt w:val="decimal"/>
      <w:lvlText w:val="%1."/>
      <w:lvlJc w:val="left"/>
      <w:pPr>
        <w:ind w:left="720" w:hanging="360"/>
      </w:pPr>
      <w:rPr>
        <w:rFonts w:hint="default"/>
        <w:b/>
        <w:bCs/>
        <w:color w:val="auto"/>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7">
    <w:nsid w:val="2C586DD8"/>
    <w:multiLevelType w:val="multilevel"/>
    <w:tmpl w:val="A3E2BBBC"/>
    <w:lvl w:ilvl="0">
      <w:start w:val="3"/>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8">
    <w:nsid w:val="2DA972DC"/>
    <w:multiLevelType w:val="multilevel"/>
    <w:tmpl w:val="4664E7DC"/>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7225260"/>
    <w:multiLevelType w:val="hybridMultilevel"/>
    <w:tmpl w:val="D5EC7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97743EA"/>
    <w:multiLevelType w:val="multilevel"/>
    <w:tmpl w:val="7020E92C"/>
    <w:lvl w:ilvl="0">
      <w:start w:val="2"/>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12">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EDB05FB"/>
    <w:multiLevelType w:val="multilevel"/>
    <w:tmpl w:val="A12C929E"/>
    <w:lvl w:ilvl="0">
      <w:start w:val="1"/>
      <w:numFmt w:val="decimal"/>
      <w:lvlText w:val="%1."/>
      <w:lvlJc w:val="left"/>
      <w:pPr>
        <w:ind w:left="1080" w:hanging="360"/>
      </w:pPr>
      <w:rPr>
        <w:rFonts w:hint="default"/>
      </w:rPr>
    </w:lvl>
    <w:lvl w:ilvl="1">
      <w:start w:val="1"/>
      <w:numFmt w:val="decimal"/>
      <w:lvlText w:val="2.%2"/>
      <w:lvlJc w:val="righ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433083A"/>
    <w:multiLevelType w:val="multilevel"/>
    <w:tmpl w:val="6E2CE9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6">
    <w:nsid w:val="46A74629"/>
    <w:multiLevelType w:val="hybridMultilevel"/>
    <w:tmpl w:val="EC38AC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19">
    <w:nsid w:val="57372B77"/>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1">
    <w:nsid w:val="66470D1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2">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3">
    <w:nsid w:val="6DAC1E34"/>
    <w:multiLevelType w:val="multilevel"/>
    <w:tmpl w:val="49CA45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4">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5">
    <w:nsid w:val="732A6C64"/>
    <w:multiLevelType w:val="hybridMultilevel"/>
    <w:tmpl w:val="699E3130"/>
    <w:lvl w:ilvl="0" w:tplc="E4A898EE">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6">
    <w:nsid w:val="74F64F17"/>
    <w:multiLevelType w:val="hybridMultilevel"/>
    <w:tmpl w:val="BBDC968C"/>
    <w:lvl w:ilvl="0" w:tplc="0809000F">
      <w:start w:val="1"/>
      <w:numFmt w:val="decimal"/>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888531F"/>
    <w:multiLevelType w:val="multilevel"/>
    <w:tmpl w:val="ECE0E976"/>
    <w:lvl w:ilvl="0">
      <w:start w:val="1"/>
      <w:numFmt w:val="upperRoman"/>
      <w:lvlText w:val="%1."/>
      <w:lvlJc w:val="right"/>
      <w:pPr>
        <w:ind w:left="720" w:hanging="360"/>
      </w:pPr>
      <w:rPr>
        <w:color w:val="0070C0"/>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8">
    <w:nsid w:val="7BF83202"/>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4"/>
  </w:num>
  <w:num w:numId="2">
    <w:abstractNumId w:val="9"/>
  </w:num>
  <w:num w:numId="3">
    <w:abstractNumId w:val="17"/>
  </w:num>
  <w:num w:numId="4">
    <w:abstractNumId w:val="14"/>
  </w:num>
  <w:num w:numId="5">
    <w:abstractNumId w:val="22"/>
  </w:num>
  <w:num w:numId="6">
    <w:abstractNumId w:val="27"/>
  </w:num>
  <w:num w:numId="7">
    <w:abstractNumId w:val="23"/>
  </w:num>
  <w:num w:numId="8">
    <w:abstractNumId w:val="18"/>
  </w:num>
  <w:num w:numId="9">
    <w:abstractNumId w:val="2"/>
  </w:num>
  <w:num w:numId="10">
    <w:abstractNumId w:val="6"/>
  </w:num>
  <w:num w:numId="11">
    <w:abstractNumId w:val="20"/>
  </w:num>
  <w:num w:numId="12">
    <w:abstractNumId w:val="24"/>
  </w:num>
  <w:num w:numId="13">
    <w:abstractNumId w:val="1"/>
  </w:num>
  <w:num w:numId="14">
    <w:abstractNumId w:val="7"/>
  </w:num>
  <w:num w:numId="15">
    <w:abstractNumId w:val="15"/>
  </w:num>
  <w:num w:numId="16">
    <w:abstractNumId w:val="0"/>
  </w:num>
  <w:num w:numId="17">
    <w:abstractNumId w:val="12"/>
  </w:num>
  <w:num w:numId="18">
    <w:abstractNumId w:val="5"/>
  </w:num>
  <w:num w:numId="19">
    <w:abstractNumId w:val="3"/>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1"/>
  </w:num>
  <w:num w:numId="23">
    <w:abstractNumId w:val="21"/>
  </w:num>
  <w:num w:numId="24">
    <w:abstractNumId w:val="28"/>
  </w:num>
  <w:num w:numId="25">
    <w:abstractNumId w:val="8"/>
  </w:num>
  <w:num w:numId="26">
    <w:abstractNumId w:val="16"/>
  </w:num>
  <w:num w:numId="27">
    <w:abstractNumId w:val="26"/>
  </w:num>
  <w:num w:numId="28">
    <w:abstractNumId w:val="13"/>
  </w:num>
  <w:num w:numId="2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445E"/>
    <w:rsid w:val="00015DD2"/>
    <w:rsid w:val="00016246"/>
    <w:rsid w:val="00025A82"/>
    <w:rsid w:val="0004207C"/>
    <w:rsid w:val="000420E7"/>
    <w:rsid w:val="00053DA5"/>
    <w:rsid w:val="000561C5"/>
    <w:rsid w:val="000619EE"/>
    <w:rsid w:val="00065C0C"/>
    <w:rsid w:val="000736F1"/>
    <w:rsid w:val="00087786"/>
    <w:rsid w:val="000964B0"/>
    <w:rsid w:val="000C1731"/>
    <w:rsid w:val="000C3F6A"/>
    <w:rsid w:val="000C471D"/>
    <w:rsid w:val="000D6D5F"/>
    <w:rsid w:val="000D6E9D"/>
    <w:rsid w:val="000E5203"/>
    <w:rsid w:val="000F001A"/>
    <w:rsid w:val="000F37B2"/>
    <w:rsid w:val="000F477F"/>
    <w:rsid w:val="000F4A78"/>
    <w:rsid w:val="000F6527"/>
    <w:rsid w:val="00100532"/>
    <w:rsid w:val="00144734"/>
    <w:rsid w:val="001469D9"/>
    <w:rsid w:val="001571E5"/>
    <w:rsid w:val="0017137F"/>
    <w:rsid w:val="00187DB8"/>
    <w:rsid w:val="001A1E7C"/>
    <w:rsid w:val="001A4FF0"/>
    <w:rsid w:val="001B25AD"/>
    <w:rsid w:val="001B4771"/>
    <w:rsid w:val="001C075F"/>
    <w:rsid w:val="001C7C0E"/>
    <w:rsid w:val="001D753C"/>
    <w:rsid w:val="002003EB"/>
    <w:rsid w:val="002040FA"/>
    <w:rsid w:val="00211223"/>
    <w:rsid w:val="002159E0"/>
    <w:rsid w:val="00235857"/>
    <w:rsid w:val="00240713"/>
    <w:rsid w:val="00242132"/>
    <w:rsid w:val="002438B8"/>
    <w:rsid w:val="0025345A"/>
    <w:rsid w:val="0026390E"/>
    <w:rsid w:val="00263A4B"/>
    <w:rsid w:val="00277FAD"/>
    <w:rsid w:val="0029541E"/>
    <w:rsid w:val="002C2E67"/>
    <w:rsid w:val="002D080E"/>
    <w:rsid w:val="002D7A80"/>
    <w:rsid w:val="002E33A2"/>
    <w:rsid w:val="002E4F2A"/>
    <w:rsid w:val="002F7B77"/>
    <w:rsid w:val="00306445"/>
    <w:rsid w:val="00306C9C"/>
    <w:rsid w:val="003105E1"/>
    <w:rsid w:val="00313EA6"/>
    <w:rsid w:val="00314D41"/>
    <w:rsid w:val="0031503C"/>
    <w:rsid w:val="003279FA"/>
    <w:rsid w:val="00335C30"/>
    <w:rsid w:val="00336BFF"/>
    <w:rsid w:val="003412C8"/>
    <w:rsid w:val="00352B01"/>
    <w:rsid w:val="00361ED7"/>
    <w:rsid w:val="00373514"/>
    <w:rsid w:val="00386FF5"/>
    <w:rsid w:val="0039518B"/>
    <w:rsid w:val="00396215"/>
    <w:rsid w:val="003B6A70"/>
    <w:rsid w:val="003C3140"/>
    <w:rsid w:val="003D55E4"/>
    <w:rsid w:val="003E539D"/>
    <w:rsid w:val="003F51F9"/>
    <w:rsid w:val="00414EBD"/>
    <w:rsid w:val="0042266E"/>
    <w:rsid w:val="00436A59"/>
    <w:rsid w:val="00461F4C"/>
    <w:rsid w:val="004B64C3"/>
    <w:rsid w:val="004C5297"/>
    <w:rsid w:val="004D4B09"/>
    <w:rsid w:val="004E10CB"/>
    <w:rsid w:val="004F2AE2"/>
    <w:rsid w:val="00504B01"/>
    <w:rsid w:val="00511033"/>
    <w:rsid w:val="0051529A"/>
    <w:rsid w:val="00522409"/>
    <w:rsid w:val="00532120"/>
    <w:rsid w:val="00533AA1"/>
    <w:rsid w:val="00550593"/>
    <w:rsid w:val="005520C4"/>
    <w:rsid w:val="00560C1F"/>
    <w:rsid w:val="005876CF"/>
    <w:rsid w:val="00587BAA"/>
    <w:rsid w:val="0059145A"/>
    <w:rsid w:val="00592055"/>
    <w:rsid w:val="005929CE"/>
    <w:rsid w:val="005B1405"/>
    <w:rsid w:val="005C4B2A"/>
    <w:rsid w:val="005C5740"/>
    <w:rsid w:val="005F0BBF"/>
    <w:rsid w:val="005F21C3"/>
    <w:rsid w:val="0061214B"/>
    <w:rsid w:val="00613F94"/>
    <w:rsid w:val="0061595F"/>
    <w:rsid w:val="00617F9D"/>
    <w:rsid w:val="00651322"/>
    <w:rsid w:val="006627F5"/>
    <w:rsid w:val="00662D95"/>
    <w:rsid w:val="00667780"/>
    <w:rsid w:val="00682BB6"/>
    <w:rsid w:val="00691151"/>
    <w:rsid w:val="006B69E9"/>
    <w:rsid w:val="006C5437"/>
    <w:rsid w:val="006D0005"/>
    <w:rsid w:val="006F0937"/>
    <w:rsid w:val="00702031"/>
    <w:rsid w:val="007117C3"/>
    <w:rsid w:val="00713106"/>
    <w:rsid w:val="0072209D"/>
    <w:rsid w:val="00724757"/>
    <w:rsid w:val="007247A9"/>
    <w:rsid w:val="007275E1"/>
    <w:rsid w:val="00752D37"/>
    <w:rsid w:val="007535FA"/>
    <w:rsid w:val="00760D77"/>
    <w:rsid w:val="00762991"/>
    <w:rsid w:val="00766821"/>
    <w:rsid w:val="00772CAA"/>
    <w:rsid w:val="0077370D"/>
    <w:rsid w:val="007A02AB"/>
    <w:rsid w:val="007A2AC6"/>
    <w:rsid w:val="007A4113"/>
    <w:rsid w:val="007B73C4"/>
    <w:rsid w:val="007D3C02"/>
    <w:rsid w:val="007F2061"/>
    <w:rsid w:val="007F23D2"/>
    <w:rsid w:val="007F3A65"/>
    <w:rsid w:val="00827F6A"/>
    <w:rsid w:val="00833BBC"/>
    <w:rsid w:val="00847B80"/>
    <w:rsid w:val="00852153"/>
    <w:rsid w:val="008566BE"/>
    <w:rsid w:val="008634B1"/>
    <w:rsid w:val="008750B8"/>
    <w:rsid w:val="008949DD"/>
    <w:rsid w:val="008A0002"/>
    <w:rsid w:val="008B10E3"/>
    <w:rsid w:val="008B38EE"/>
    <w:rsid w:val="008B5C03"/>
    <w:rsid w:val="008C47D9"/>
    <w:rsid w:val="008F0ABB"/>
    <w:rsid w:val="00900492"/>
    <w:rsid w:val="00903433"/>
    <w:rsid w:val="00912769"/>
    <w:rsid w:val="00936EFA"/>
    <w:rsid w:val="009509FC"/>
    <w:rsid w:val="00952B20"/>
    <w:rsid w:val="00956314"/>
    <w:rsid w:val="009577CD"/>
    <w:rsid w:val="009713B4"/>
    <w:rsid w:val="0098147C"/>
    <w:rsid w:val="00983436"/>
    <w:rsid w:val="00984715"/>
    <w:rsid w:val="009910C7"/>
    <w:rsid w:val="009A0E5B"/>
    <w:rsid w:val="009B5A75"/>
    <w:rsid w:val="009C1485"/>
    <w:rsid w:val="009C35EC"/>
    <w:rsid w:val="009C56CC"/>
    <w:rsid w:val="009D7CEF"/>
    <w:rsid w:val="00A23B44"/>
    <w:rsid w:val="00A344DC"/>
    <w:rsid w:val="00A41F44"/>
    <w:rsid w:val="00A55180"/>
    <w:rsid w:val="00A642FA"/>
    <w:rsid w:val="00A65E78"/>
    <w:rsid w:val="00A7672B"/>
    <w:rsid w:val="00A846CC"/>
    <w:rsid w:val="00A850A5"/>
    <w:rsid w:val="00AA668D"/>
    <w:rsid w:val="00AC0A38"/>
    <w:rsid w:val="00AE0E2C"/>
    <w:rsid w:val="00AE222D"/>
    <w:rsid w:val="00AE3A0F"/>
    <w:rsid w:val="00AE4349"/>
    <w:rsid w:val="00AE4554"/>
    <w:rsid w:val="00AE5AD5"/>
    <w:rsid w:val="00AF0973"/>
    <w:rsid w:val="00AF47EE"/>
    <w:rsid w:val="00AF7DCB"/>
    <w:rsid w:val="00B07DB1"/>
    <w:rsid w:val="00B128CF"/>
    <w:rsid w:val="00B12F52"/>
    <w:rsid w:val="00B15754"/>
    <w:rsid w:val="00B15C96"/>
    <w:rsid w:val="00B213B9"/>
    <w:rsid w:val="00B24BB5"/>
    <w:rsid w:val="00B2629F"/>
    <w:rsid w:val="00B338B5"/>
    <w:rsid w:val="00B35BFB"/>
    <w:rsid w:val="00B45511"/>
    <w:rsid w:val="00B46CC8"/>
    <w:rsid w:val="00B5791F"/>
    <w:rsid w:val="00B70DBF"/>
    <w:rsid w:val="00B716D4"/>
    <w:rsid w:val="00B818CF"/>
    <w:rsid w:val="00B86256"/>
    <w:rsid w:val="00B86802"/>
    <w:rsid w:val="00BB30BA"/>
    <w:rsid w:val="00BB4A23"/>
    <w:rsid w:val="00BC24FB"/>
    <w:rsid w:val="00BC4802"/>
    <w:rsid w:val="00BC5971"/>
    <w:rsid w:val="00BE0765"/>
    <w:rsid w:val="00BE5B04"/>
    <w:rsid w:val="00C136CA"/>
    <w:rsid w:val="00C13731"/>
    <w:rsid w:val="00C1625B"/>
    <w:rsid w:val="00C16431"/>
    <w:rsid w:val="00C325B5"/>
    <w:rsid w:val="00C42184"/>
    <w:rsid w:val="00C45266"/>
    <w:rsid w:val="00C474CB"/>
    <w:rsid w:val="00CA43AB"/>
    <w:rsid w:val="00CA5382"/>
    <w:rsid w:val="00CB1837"/>
    <w:rsid w:val="00CE1B8A"/>
    <w:rsid w:val="00D052C1"/>
    <w:rsid w:val="00D07F81"/>
    <w:rsid w:val="00D113B1"/>
    <w:rsid w:val="00D23692"/>
    <w:rsid w:val="00D25791"/>
    <w:rsid w:val="00D31451"/>
    <w:rsid w:val="00D35963"/>
    <w:rsid w:val="00D4240B"/>
    <w:rsid w:val="00D442A8"/>
    <w:rsid w:val="00D47C5E"/>
    <w:rsid w:val="00D52624"/>
    <w:rsid w:val="00D555EB"/>
    <w:rsid w:val="00D60D54"/>
    <w:rsid w:val="00D62582"/>
    <w:rsid w:val="00D67253"/>
    <w:rsid w:val="00D75492"/>
    <w:rsid w:val="00D82309"/>
    <w:rsid w:val="00D86340"/>
    <w:rsid w:val="00D92F48"/>
    <w:rsid w:val="00DA0C4E"/>
    <w:rsid w:val="00DA11D5"/>
    <w:rsid w:val="00DA747C"/>
    <w:rsid w:val="00DC67E3"/>
    <w:rsid w:val="00DF06FF"/>
    <w:rsid w:val="00DF2918"/>
    <w:rsid w:val="00DF3A74"/>
    <w:rsid w:val="00E110CD"/>
    <w:rsid w:val="00E13D05"/>
    <w:rsid w:val="00E21258"/>
    <w:rsid w:val="00E331F0"/>
    <w:rsid w:val="00E36934"/>
    <w:rsid w:val="00E50C2B"/>
    <w:rsid w:val="00E51350"/>
    <w:rsid w:val="00E5211E"/>
    <w:rsid w:val="00E60B4B"/>
    <w:rsid w:val="00E7073A"/>
    <w:rsid w:val="00E733CD"/>
    <w:rsid w:val="00E74900"/>
    <w:rsid w:val="00E75348"/>
    <w:rsid w:val="00E83EDE"/>
    <w:rsid w:val="00E87636"/>
    <w:rsid w:val="00E95ECA"/>
    <w:rsid w:val="00EA18D2"/>
    <w:rsid w:val="00EB50AE"/>
    <w:rsid w:val="00EC0D9F"/>
    <w:rsid w:val="00EC27F4"/>
    <w:rsid w:val="00ED550D"/>
    <w:rsid w:val="00ED72B8"/>
    <w:rsid w:val="00EE7310"/>
    <w:rsid w:val="00EF3917"/>
    <w:rsid w:val="00F02FBD"/>
    <w:rsid w:val="00F10890"/>
    <w:rsid w:val="00F10BB9"/>
    <w:rsid w:val="00F16A51"/>
    <w:rsid w:val="00F3342F"/>
    <w:rsid w:val="00F46E2B"/>
    <w:rsid w:val="00F47088"/>
    <w:rsid w:val="00F53668"/>
    <w:rsid w:val="00F53A6F"/>
    <w:rsid w:val="00F56128"/>
    <w:rsid w:val="00F7386A"/>
    <w:rsid w:val="00F77095"/>
    <w:rsid w:val="00F91E92"/>
    <w:rsid w:val="00F935DE"/>
    <w:rsid w:val="00F94074"/>
    <w:rsid w:val="00F94B50"/>
    <w:rsid w:val="00FA6FA6"/>
    <w:rsid w:val="00FA7A5E"/>
    <w:rsid w:val="00FB0133"/>
    <w:rsid w:val="00FB71E2"/>
    <w:rsid w:val="00FC1912"/>
    <w:rsid w:val="00FC570E"/>
    <w:rsid w:val="00FC57DB"/>
    <w:rsid w:val="00FC7C82"/>
    <w:rsid w:val="00FD1D4B"/>
    <w:rsid w:val="00FD6E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3D91E"/>
  <w15:docId w15:val="{73B5E020-5337-466A-8C29-0A11C181F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normalbullet">
    <w:name w:val="normalbullet"/>
    <w:basedOn w:val="Normal"/>
    <w:rsid w:val="00B70DBF"/>
    <w:pPr>
      <w:spacing w:before="60" w:after="60"/>
      <w:jc w:val="both"/>
    </w:pPr>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348797763">
      <w:bodyDiv w:val="1"/>
      <w:marLeft w:val="0"/>
      <w:marRight w:val="0"/>
      <w:marTop w:val="0"/>
      <w:marBottom w:val="0"/>
      <w:divBdr>
        <w:top w:val="none" w:sz="0" w:space="0" w:color="auto"/>
        <w:left w:val="none" w:sz="0" w:space="0" w:color="auto"/>
        <w:bottom w:val="none" w:sz="0" w:space="0" w:color="auto"/>
        <w:right w:val="none" w:sz="0" w:space="0" w:color="auto"/>
      </w:divBdr>
    </w:div>
    <w:div w:id="192259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9EC14-C66D-4DEC-BA3A-D814FC1B6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2364</TotalTime>
  <Pages>12</Pages>
  <Words>4015</Words>
  <Characters>22891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Costachescu</cp:lastModifiedBy>
  <cp:revision>70</cp:revision>
  <cp:lastPrinted>2020-10-23T10:24:00Z</cp:lastPrinted>
  <dcterms:created xsi:type="dcterms:W3CDTF">2017-02-20T09:55:00Z</dcterms:created>
  <dcterms:modified xsi:type="dcterms:W3CDTF">2020-11-10T15:05:00Z</dcterms:modified>
</cp:coreProperties>
</file>